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20" w:rsidRPr="0056274B" w:rsidRDefault="00046D20" w:rsidP="00046D20">
      <w:pPr>
        <w:spacing w:line="240" w:lineRule="auto"/>
        <w:ind w:left="-360"/>
        <w:jc w:val="right"/>
        <w:rPr>
          <w:rFonts w:eastAsia="Times New Roman" w:cs="Times New Roman"/>
          <w:sz w:val="22"/>
          <w:lang w:eastAsia="pl-PL"/>
        </w:rPr>
      </w:pPr>
      <w:r w:rsidRPr="0056274B">
        <w:rPr>
          <w:rFonts w:eastAsia="Times New Roman" w:cs="Times New Roman"/>
          <w:sz w:val="22"/>
          <w:lang w:eastAsia="pl-PL"/>
        </w:rPr>
        <w:t xml:space="preserve">Dobre Miasto, dnia </w:t>
      </w:r>
      <w:r>
        <w:rPr>
          <w:rFonts w:eastAsia="Times New Roman" w:cs="Times New Roman"/>
          <w:sz w:val="22"/>
          <w:lang w:eastAsia="pl-PL"/>
        </w:rPr>
        <w:t xml:space="preserve"> 17 lutego </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w:t>
      </w:r>
    </w:p>
    <w:p w:rsidR="00046D20" w:rsidRPr="0056274B" w:rsidRDefault="00046D20" w:rsidP="00046D20">
      <w:pPr>
        <w:keepNext/>
        <w:spacing w:line="240" w:lineRule="auto"/>
        <w:outlineLvl w:val="2"/>
        <w:rPr>
          <w:rFonts w:eastAsia="Times New Roman" w:cs="Times New Roman"/>
          <w:bCs/>
          <w:sz w:val="22"/>
          <w:lang w:eastAsia="pl-PL"/>
        </w:rPr>
      </w:pPr>
      <w:r>
        <w:rPr>
          <w:rFonts w:eastAsia="Times New Roman" w:cs="Times New Roman"/>
          <w:bCs/>
          <w:sz w:val="22"/>
          <w:lang w:eastAsia="pl-PL"/>
        </w:rPr>
        <w:t>IN.6810.</w:t>
      </w:r>
      <w:r w:rsidR="00863CC4">
        <w:rPr>
          <w:rFonts w:eastAsia="Times New Roman" w:cs="Times New Roman"/>
          <w:bCs/>
          <w:sz w:val="22"/>
          <w:lang w:eastAsia="pl-PL"/>
        </w:rPr>
        <w:t>15</w:t>
      </w:r>
      <w:r w:rsidRPr="0056274B">
        <w:rPr>
          <w:rFonts w:eastAsia="Times New Roman" w:cs="Times New Roman"/>
          <w:bCs/>
          <w:sz w:val="22"/>
          <w:lang w:eastAsia="pl-PL"/>
        </w:rPr>
        <w:t>.202</w:t>
      </w:r>
      <w:r>
        <w:rPr>
          <w:rFonts w:eastAsia="Times New Roman" w:cs="Times New Roman"/>
          <w:bCs/>
          <w:sz w:val="22"/>
          <w:lang w:eastAsia="pl-PL"/>
        </w:rPr>
        <w:t>3.CR</w:t>
      </w:r>
    </w:p>
    <w:p w:rsidR="00046D20" w:rsidRPr="0056274B" w:rsidRDefault="00046D20" w:rsidP="00046D20">
      <w:pPr>
        <w:keepNext/>
        <w:spacing w:line="240" w:lineRule="auto"/>
        <w:ind w:hanging="360"/>
        <w:jc w:val="center"/>
        <w:outlineLvl w:val="2"/>
        <w:rPr>
          <w:rFonts w:eastAsia="Times New Roman" w:cs="Times New Roman"/>
          <w:b/>
          <w:bCs/>
          <w:spacing w:val="130"/>
          <w:sz w:val="22"/>
          <w:lang w:eastAsia="pl-PL"/>
        </w:rPr>
      </w:pPr>
    </w:p>
    <w:p w:rsidR="00046D20" w:rsidRPr="0056274B" w:rsidRDefault="00046D20" w:rsidP="00046D20">
      <w:pPr>
        <w:keepNext/>
        <w:spacing w:line="240" w:lineRule="auto"/>
        <w:ind w:hanging="360"/>
        <w:jc w:val="center"/>
        <w:outlineLvl w:val="2"/>
        <w:rPr>
          <w:rFonts w:eastAsia="Times New Roman" w:cs="Times New Roman"/>
          <w:b/>
          <w:bCs/>
          <w:spacing w:val="130"/>
          <w:sz w:val="22"/>
          <w:lang w:eastAsia="pl-PL"/>
        </w:rPr>
      </w:pPr>
      <w:r w:rsidRPr="0056274B">
        <w:rPr>
          <w:rFonts w:eastAsia="Times New Roman" w:cs="Times New Roman"/>
          <w:b/>
          <w:bCs/>
          <w:spacing w:val="130"/>
          <w:sz w:val="22"/>
          <w:lang w:eastAsia="pl-PL"/>
        </w:rPr>
        <w:t>WYKAZ</w:t>
      </w:r>
    </w:p>
    <w:p w:rsidR="00046D20" w:rsidRPr="0056274B" w:rsidRDefault="00046D20" w:rsidP="00046D20">
      <w:pPr>
        <w:spacing w:line="240" w:lineRule="auto"/>
        <w:rPr>
          <w:rFonts w:eastAsia="Times New Roman" w:cs="Times New Roman"/>
          <w:sz w:val="22"/>
          <w:lang w:eastAsia="pl-PL"/>
        </w:rPr>
      </w:pPr>
    </w:p>
    <w:p w:rsidR="00046D20" w:rsidRPr="00091064" w:rsidRDefault="00046D20" w:rsidP="00046D20">
      <w:pPr>
        <w:tabs>
          <w:tab w:val="left" w:pos="1260"/>
        </w:tabs>
        <w:spacing w:before="120" w:after="120"/>
        <w:jc w:val="both"/>
        <w:rPr>
          <w:rFonts w:eastAsia="Times New Roman" w:cs="Times New Roman"/>
          <w:sz w:val="22"/>
          <w:lang w:eastAsia="pl-PL"/>
        </w:rPr>
      </w:pPr>
      <w:r w:rsidRPr="0056274B">
        <w:rPr>
          <w:rFonts w:eastAsia="Times New Roman" w:cs="Times New Roman"/>
          <w:sz w:val="22"/>
          <w:lang w:eastAsia="pl-PL"/>
        </w:rPr>
        <w:t>nieruchomości z zasobu nieruchomości stanowiących własność Gminy Dobre Miasto przeznaczonej do </w:t>
      </w:r>
      <w:r>
        <w:rPr>
          <w:rFonts w:eastAsia="Times New Roman" w:cs="Times New Roman"/>
          <w:sz w:val="22"/>
          <w:lang w:eastAsia="pl-PL"/>
        </w:rPr>
        <w:t>zbycia w drodze zamiany</w:t>
      </w:r>
      <w:r w:rsidRPr="0056274B">
        <w:rPr>
          <w:rFonts w:eastAsia="Times New Roman" w:cs="Times New Roman"/>
          <w:sz w:val="22"/>
          <w:lang w:eastAsia="pl-PL"/>
        </w:rPr>
        <w:t xml:space="preserve">, sporządzony na podstawie art. </w:t>
      </w:r>
      <w:r>
        <w:rPr>
          <w:rFonts w:eastAsia="Times New Roman" w:cs="Times New Roman"/>
          <w:sz w:val="22"/>
          <w:lang w:eastAsia="pl-PL"/>
        </w:rPr>
        <w:t>30 ust.1 i ust.2 pkt 3</w:t>
      </w:r>
      <w:r w:rsidRPr="0056274B">
        <w:rPr>
          <w:rFonts w:eastAsia="Times New Roman" w:cs="Times New Roman"/>
          <w:sz w:val="22"/>
          <w:lang w:eastAsia="pl-PL"/>
        </w:rPr>
        <w:t xml:space="preserve"> ustawy z dnia </w:t>
      </w:r>
      <w:r>
        <w:rPr>
          <w:rFonts w:eastAsia="Times New Roman" w:cs="Times New Roman"/>
          <w:sz w:val="22"/>
          <w:lang w:eastAsia="pl-PL"/>
        </w:rPr>
        <w:t xml:space="preserve">8 marca 1990 r. o samorządzie gminnym (tekst jednolity z 2022r. poz. 559 z </w:t>
      </w:r>
      <w:proofErr w:type="spellStart"/>
      <w:r>
        <w:rPr>
          <w:rFonts w:eastAsia="Times New Roman" w:cs="Times New Roman"/>
          <w:sz w:val="22"/>
          <w:lang w:eastAsia="pl-PL"/>
        </w:rPr>
        <w:t>późn</w:t>
      </w:r>
      <w:proofErr w:type="spellEnd"/>
      <w:r>
        <w:rPr>
          <w:rFonts w:eastAsia="Times New Roman" w:cs="Times New Roman"/>
          <w:sz w:val="22"/>
          <w:lang w:eastAsia="pl-PL"/>
        </w:rPr>
        <w:t xml:space="preserve">. zm.), art.35, art. 37 ust. 2 pkt 4 ustawy z dnia 21 sierpnia 1997 roku </w:t>
      </w:r>
      <w:r w:rsidRPr="0056274B">
        <w:rPr>
          <w:rFonts w:eastAsia="Times New Roman" w:cs="Times New Roman"/>
          <w:sz w:val="22"/>
          <w:lang w:eastAsia="pl-PL"/>
        </w:rPr>
        <w:t xml:space="preserve">o gospodarce nieruchomościami (tekst jednolity Dz. U. z </w:t>
      </w:r>
      <w:r w:rsidRPr="00091064">
        <w:rPr>
          <w:rFonts w:eastAsia="Times New Roman" w:cs="Times New Roman"/>
          <w:sz w:val="22"/>
          <w:lang w:eastAsia="pl-PL"/>
        </w:rPr>
        <w:t xml:space="preserve">2021r., poz. 1899 z </w:t>
      </w:r>
      <w:proofErr w:type="spellStart"/>
      <w:r w:rsidRPr="00091064">
        <w:rPr>
          <w:rFonts w:eastAsia="Times New Roman" w:cs="Times New Roman"/>
          <w:sz w:val="22"/>
          <w:lang w:eastAsia="pl-PL"/>
        </w:rPr>
        <w:t>późn</w:t>
      </w:r>
      <w:proofErr w:type="spellEnd"/>
      <w:r w:rsidRPr="00091064">
        <w:rPr>
          <w:rFonts w:eastAsia="Times New Roman" w:cs="Times New Roman"/>
          <w:sz w:val="22"/>
          <w:lang w:eastAsia="pl-PL"/>
        </w:rPr>
        <w:t xml:space="preserve">. zm.) oraz </w:t>
      </w:r>
      <w:r w:rsidR="00863CC4">
        <w:rPr>
          <w:rFonts w:eastAsia="Times New Roman" w:cs="Times New Roman"/>
          <w:sz w:val="22"/>
          <w:lang w:eastAsia="pl-PL"/>
        </w:rPr>
        <w:t>uchwały nr LXVI/450/2023 Rady Miejskiej w Dobrym Mieście z dnia 16 lutego 2023r. w sprawie: wyrażenia zgody na zamianę nieruchomości pomiędzy Gminą Dobre Miasto, a Skarbem Państwa Państwowym Gospodarstwem Leśnym Lasy Państwowe.</w:t>
      </w:r>
    </w:p>
    <w:p w:rsidR="00046D20" w:rsidRPr="00091064" w:rsidRDefault="00046D20" w:rsidP="00046D20">
      <w:pPr>
        <w:spacing w:before="120" w:after="120"/>
        <w:ind w:firstLine="708"/>
        <w:jc w:val="both"/>
        <w:rPr>
          <w:rFonts w:eastAsia="Times New Roman" w:cs="Times New Roman"/>
          <w:bCs/>
          <w:iCs/>
          <w:sz w:val="22"/>
          <w:lang w:eastAsia="pl-PL"/>
        </w:rPr>
      </w:pPr>
      <w:r w:rsidRPr="00091064">
        <w:rPr>
          <w:rFonts w:eastAsia="Times New Roman" w:cs="Times New Roman"/>
          <w:bCs/>
          <w:iCs/>
          <w:sz w:val="22"/>
          <w:lang w:eastAsia="pl-PL"/>
        </w:rPr>
        <w:t xml:space="preserve">Zgodnie z zaświadczeniem nr I/231/2023 Starosty Olsztyńskiego z dnia 10 lutego 2023r. działki: nr </w:t>
      </w:r>
      <w:r>
        <w:rPr>
          <w:rFonts w:eastAsia="Times New Roman" w:cs="Times New Roman"/>
          <w:bCs/>
          <w:iCs/>
          <w:sz w:val="22"/>
          <w:lang w:eastAsia="pl-PL"/>
        </w:rPr>
        <w:t xml:space="preserve">264 </w:t>
      </w:r>
      <w:r w:rsidRPr="00091064">
        <w:rPr>
          <w:rFonts w:eastAsia="Times New Roman" w:cs="Times New Roman"/>
          <w:bCs/>
          <w:iCs/>
          <w:sz w:val="22"/>
          <w:lang w:eastAsia="pl-PL"/>
        </w:rPr>
        <w:t xml:space="preserve">i nr </w:t>
      </w:r>
      <w:r>
        <w:rPr>
          <w:rFonts w:eastAsia="Times New Roman" w:cs="Times New Roman"/>
          <w:bCs/>
          <w:iCs/>
          <w:sz w:val="22"/>
          <w:lang w:eastAsia="pl-PL"/>
        </w:rPr>
        <w:t xml:space="preserve">402 </w:t>
      </w:r>
      <w:r w:rsidRPr="00091064">
        <w:rPr>
          <w:rFonts w:eastAsia="Times New Roman" w:cs="Times New Roman"/>
          <w:bCs/>
          <w:iCs/>
          <w:sz w:val="22"/>
          <w:lang w:eastAsia="pl-PL"/>
        </w:rPr>
        <w:t xml:space="preserve">położone w obrębie </w:t>
      </w:r>
      <w:r>
        <w:rPr>
          <w:rFonts w:eastAsia="Times New Roman" w:cs="Times New Roman"/>
          <w:bCs/>
          <w:iCs/>
          <w:sz w:val="22"/>
          <w:lang w:eastAsia="pl-PL"/>
        </w:rPr>
        <w:t>Głotowo (0010</w:t>
      </w:r>
      <w:r w:rsidRPr="00091064">
        <w:rPr>
          <w:rFonts w:eastAsia="Times New Roman" w:cs="Times New Roman"/>
          <w:bCs/>
          <w:iCs/>
          <w:sz w:val="22"/>
          <w:lang w:eastAsia="pl-PL"/>
        </w:rPr>
        <w:t>) w gminie Dobre Miasto nie zostały objęte uproszczonym planem urządzenia lasu i nie zostały objęte decyzją, o której mowa w art. 19 ust. 3 ustawy z dnia 28 września 1991 roku o lasach.</w:t>
      </w:r>
    </w:p>
    <w:p w:rsidR="00046D20" w:rsidRPr="008C2E10" w:rsidRDefault="00046D20" w:rsidP="008C2E10">
      <w:pPr>
        <w:spacing w:line="240" w:lineRule="auto"/>
        <w:ind w:firstLine="708"/>
        <w:rPr>
          <w:rFonts w:eastAsia="Times New Roman" w:cs="Times New Roman"/>
          <w:bCs/>
          <w:i/>
          <w:szCs w:val="24"/>
          <w:u w:val="single"/>
          <w:lang w:eastAsia="pl-PL"/>
        </w:rPr>
      </w:pPr>
      <w:r w:rsidRPr="00351AF1">
        <w:rPr>
          <w:rFonts w:eastAsia="Times New Roman" w:cs="Times New Roman"/>
          <w:bCs/>
          <w:i/>
          <w:szCs w:val="24"/>
          <w:u w:val="single"/>
          <w:lang w:eastAsia="pl-PL"/>
        </w:rPr>
        <w:t>Nieruchomość nie jest obciążona ciężarami i hipotekami, nie toczy się w sto</w:t>
      </w:r>
      <w:r>
        <w:rPr>
          <w:rFonts w:eastAsia="Times New Roman" w:cs="Times New Roman"/>
          <w:bCs/>
          <w:i/>
          <w:szCs w:val="24"/>
          <w:u w:val="single"/>
          <w:lang w:eastAsia="pl-PL"/>
        </w:rPr>
        <w:t>sunku do niej żadne postępowanie</w:t>
      </w:r>
      <w:r w:rsidRPr="00351AF1">
        <w:rPr>
          <w:rFonts w:eastAsia="Times New Roman" w:cs="Times New Roman"/>
          <w:bCs/>
          <w:i/>
          <w:szCs w:val="24"/>
          <w:u w:val="single"/>
          <w:lang w:eastAsia="pl-PL"/>
        </w:rPr>
        <w:t>.</w:t>
      </w:r>
    </w:p>
    <w:tbl>
      <w:tblPr>
        <w:tblW w:w="4962"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
        <w:gridCol w:w="2695"/>
        <w:gridCol w:w="4172"/>
        <w:gridCol w:w="1708"/>
      </w:tblGrid>
      <w:tr w:rsidR="00046D20" w:rsidRPr="00351AF1" w:rsidTr="000B5519">
        <w:trPr>
          <w:trHeight w:val="1274"/>
        </w:trPr>
        <w:tc>
          <w:tcPr>
            <w:tcW w:w="310" w:type="pct"/>
          </w:tcPr>
          <w:p w:rsidR="00046D20" w:rsidRPr="0056274B" w:rsidRDefault="00046D20" w:rsidP="000B5519">
            <w:pPr>
              <w:spacing w:line="240" w:lineRule="auto"/>
              <w:jc w:val="center"/>
              <w:rPr>
                <w:rFonts w:eastAsia="Times New Roman" w:cs="Times New Roman"/>
                <w:b/>
                <w:sz w:val="20"/>
                <w:szCs w:val="20"/>
                <w:lang w:eastAsia="pl-PL"/>
              </w:rPr>
            </w:pPr>
            <w:r>
              <w:rPr>
                <w:rFonts w:eastAsia="Times New Roman" w:cs="Times New Roman"/>
                <w:b/>
                <w:sz w:val="20"/>
                <w:szCs w:val="20"/>
                <w:lang w:eastAsia="pl-PL"/>
              </w:rPr>
              <w:t>Lp.1</w:t>
            </w:r>
          </w:p>
        </w:tc>
        <w:tc>
          <w:tcPr>
            <w:tcW w:w="1474" w:type="pct"/>
            <w:vAlign w:val="center"/>
          </w:tcPr>
          <w:p w:rsidR="00046D20" w:rsidRPr="0056274B" w:rsidRDefault="00046D20" w:rsidP="000B5519">
            <w:pPr>
              <w:spacing w:line="240" w:lineRule="auto"/>
              <w:jc w:val="center"/>
              <w:rPr>
                <w:rFonts w:eastAsia="Times New Roman" w:cs="Times New Roman"/>
                <w:b/>
                <w:sz w:val="20"/>
                <w:szCs w:val="20"/>
                <w:lang w:eastAsia="pl-PL"/>
              </w:rPr>
            </w:pPr>
            <w:r w:rsidRPr="0056274B">
              <w:rPr>
                <w:rFonts w:eastAsia="Times New Roman" w:cs="Times New Roman"/>
                <w:b/>
                <w:sz w:val="20"/>
                <w:szCs w:val="20"/>
                <w:lang w:eastAsia="pl-PL"/>
              </w:rPr>
              <w:t>Położenie nieruchomości</w:t>
            </w:r>
          </w:p>
          <w:p w:rsidR="00046D20" w:rsidRPr="0056274B" w:rsidRDefault="00046D20" w:rsidP="000B5519">
            <w:pPr>
              <w:spacing w:line="240" w:lineRule="auto"/>
              <w:jc w:val="center"/>
              <w:rPr>
                <w:rFonts w:eastAsia="Times New Roman" w:cs="Times New Roman"/>
                <w:b/>
                <w:sz w:val="20"/>
                <w:szCs w:val="20"/>
                <w:lang w:eastAsia="pl-PL"/>
              </w:rPr>
            </w:pPr>
            <w:r w:rsidRPr="0056274B">
              <w:rPr>
                <w:rFonts w:eastAsia="Times New Roman" w:cs="Times New Roman"/>
                <w:b/>
                <w:sz w:val="20"/>
                <w:szCs w:val="20"/>
                <w:lang w:eastAsia="pl-PL"/>
              </w:rPr>
              <w:t>Oznaczenie nieruchomości według katastru nieruchomości oraz księgi wieczystej</w:t>
            </w:r>
          </w:p>
        </w:tc>
        <w:tc>
          <w:tcPr>
            <w:tcW w:w="2282" w:type="pct"/>
            <w:vAlign w:val="center"/>
          </w:tcPr>
          <w:p w:rsidR="00046D20" w:rsidRPr="0056274B" w:rsidRDefault="00046D20" w:rsidP="000B5519">
            <w:pPr>
              <w:spacing w:before="120" w:after="120" w:line="240" w:lineRule="auto"/>
              <w:jc w:val="center"/>
              <w:rPr>
                <w:rFonts w:eastAsia="Times New Roman" w:cs="Times New Roman"/>
                <w:b/>
                <w:sz w:val="20"/>
                <w:szCs w:val="20"/>
                <w:lang w:eastAsia="pl-PL"/>
              </w:rPr>
            </w:pPr>
            <w:r>
              <w:rPr>
                <w:rFonts w:eastAsia="Times New Roman" w:cs="Times New Roman"/>
                <w:b/>
                <w:sz w:val="20"/>
                <w:szCs w:val="20"/>
                <w:lang w:eastAsia="pl-PL"/>
              </w:rPr>
              <w:t>Opis nieruchomości</w:t>
            </w:r>
          </w:p>
          <w:p w:rsidR="00046D20" w:rsidRPr="0056274B" w:rsidRDefault="00046D20" w:rsidP="000B5519">
            <w:pPr>
              <w:spacing w:line="240" w:lineRule="auto"/>
              <w:ind w:right="-280"/>
              <w:jc w:val="center"/>
              <w:rPr>
                <w:rFonts w:eastAsia="Times New Roman" w:cs="Times New Roman"/>
                <w:b/>
                <w:sz w:val="20"/>
                <w:szCs w:val="20"/>
                <w:lang w:eastAsia="pl-PL"/>
              </w:rPr>
            </w:pPr>
          </w:p>
        </w:tc>
        <w:tc>
          <w:tcPr>
            <w:tcW w:w="934" w:type="pct"/>
            <w:vAlign w:val="center"/>
          </w:tcPr>
          <w:p w:rsidR="00046D20" w:rsidRPr="0056274B" w:rsidRDefault="00046D20" w:rsidP="000B5519">
            <w:pPr>
              <w:spacing w:line="240" w:lineRule="auto"/>
              <w:jc w:val="center"/>
              <w:rPr>
                <w:rFonts w:eastAsia="Times New Roman" w:cs="Times New Roman"/>
                <w:b/>
                <w:sz w:val="20"/>
                <w:szCs w:val="20"/>
                <w:lang w:eastAsia="pl-PL"/>
              </w:rPr>
            </w:pPr>
            <w:r w:rsidRPr="001A0045">
              <w:rPr>
                <w:rFonts w:eastAsia="Times New Roman" w:cs="Times New Roman"/>
                <w:b/>
                <w:bCs/>
                <w:sz w:val="20"/>
                <w:szCs w:val="20"/>
                <w:lang w:eastAsia="pl-PL"/>
              </w:rPr>
              <w:t xml:space="preserve">Cena  </w:t>
            </w:r>
            <w:r>
              <w:rPr>
                <w:rFonts w:eastAsia="Times New Roman" w:cs="Times New Roman"/>
                <w:b/>
                <w:bCs/>
                <w:sz w:val="20"/>
                <w:szCs w:val="20"/>
                <w:lang w:eastAsia="pl-PL"/>
              </w:rPr>
              <w:t>zbycia</w:t>
            </w:r>
            <w:r w:rsidRPr="001A0045">
              <w:rPr>
                <w:rFonts w:eastAsia="Times New Roman" w:cs="Times New Roman"/>
                <w:b/>
                <w:bCs/>
                <w:sz w:val="20"/>
                <w:szCs w:val="20"/>
                <w:lang w:eastAsia="pl-PL"/>
              </w:rPr>
              <w:t xml:space="preserve">  </w:t>
            </w:r>
            <w:r>
              <w:rPr>
                <w:rFonts w:eastAsia="Times New Roman" w:cs="Times New Roman"/>
                <w:b/>
                <w:bCs/>
                <w:sz w:val="20"/>
                <w:szCs w:val="20"/>
                <w:lang w:eastAsia="pl-PL"/>
              </w:rPr>
              <w:t xml:space="preserve">nieruchomości </w:t>
            </w:r>
            <w:r w:rsidRPr="001A0045">
              <w:rPr>
                <w:rFonts w:eastAsia="Times New Roman" w:cs="Times New Roman"/>
                <w:b/>
                <w:bCs/>
                <w:sz w:val="20"/>
                <w:szCs w:val="20"/>
                <w:lang w:eastAsia="pl-PL"/>
              </w:rPr>
              <w:t xml:space="preserve">       </w:t>
            </w:r>
          </w:p>
        </w:tc>
      </w:tr>
      <w:tr w:rsidR="00046D20" w:rsidRPr="00351AF1" w:rsidTr="000B5519">
        <w:trPr>
          <w:cantSplit/>
          <w:trHeight w:val="3089"/>
        </w:trPr>
        <w:tc>
          <w:tcPr>
            <w:tcW w:w="310" w:type="pct"/>
            <w:vAlign w:val="center"/>
          </w:tcPr>
          <w:p w:rsidR="00046D20" w:rsidRPr="0056274B" w:rsidRDefault="00046D20" w:rsidP="000B5519">
            <w:pPr>
              <w:spacing w:line="240" w:lineRule="auto"/>
              <w:jc w:val="center"/>
              <w:rPr>
                <w:rFonts w:eastAsia="Times New Roman" w:cs="Times New Roman"/>
                <w:sz w:val="22"/>
                <w:lang w:eastAsia="pl-PL"/>
              </w:rPr>
            </w:pPr>
            <w:r>
              <w:rPr>
                <w:rFonts w:eastAsia="Times New Roman" w:cs="Times New Roman"/>
                <w:sz w:val="22"/>
                <w:lang w:eastAsia="pl-PL"/>
              </w:rPr>
              <w:t>1.</w:t>
            </w:r>
          </w:p>
        </w:tc>
        <w:tc>
          <w:tcPr>
            <w:tcW w:w="1474" w:type="pct"/>
            <w:vAlign w:val="bottom"/>
          </w:tcPr>
          <w:p w:rsidR="00046D20" w:rsidRPr="0056274B" w:rsidRDefault="00046D20" w:rsidP="000B5519">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046D20" w:rsidRPr="0056274B" w:rsidRDefault="00046D20" w:rsidP="000B5519">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Głotowo (0010</w:t>
            </w:r>
            <w:r w:rsidRPr="0056274B">
              <w:rPr>
                <w:rFonts w:eastAsia="Times New Roman" w:cs="Times New Roman"/>
                <w:sz w:val="22"/>
                <w:lang w:eastAsia="pl-PL"/>
              </w:rPr>
              <w:t>)</w:t>
            </w:r>
          </w:p>
          <w:p w:rsidR="00046D20" w:rsidRPr="0056274B" w:rsidRDefault="00046D20" w:rsidP="000B5519">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264</w:t>
            </w:r>
          </w:p>
          <w:p w:rsidR="00046D20" w:rsidRPr="0056274B" w:rsidRDefault="00046D20" w:rsidP="000B5519">
            <w:pPr>
              <w:spacing w:line="240" w:lineRule="auto"/>
              <w:rPr>
                <w:rFonts w:eastAsia="Times New Roman" w:cs="Times New Roman"/>
                <w:sz w:val="22"/>
                <w:vertAlign w:val="superscript"/>
                <w:lang w:eastAsia="pl-PL"/>
              </w:rPr>
            </w:pPr>
            <w:r w:rsidRPr="0056274B">
              <w:rPr>
                <w:rFonts w:eastAsia="Times New Roman" w:cs="Times New Roman"/>
                <w:sz w:val="22"/>
                <w:lang w:eastAsia="pl-PL"/>
              </w:rPr>
              <w:t>pow. 0,</w:t>
            </w:r>
            <w:r>
              <w:rPr>
                <w:rFonts w:eastAsia="Times New Roman" w:cs="Times New Roman"/>
                <w:sz w:val="22"/>
                <w:lang w:eastAsia="pl-PL"/>
              </w:rPr>
              <w:t>6200</w:t>
            </w:r>
            <w:r w:rsidRPr="0056274B">
              <w:rPr>
                <w:rFonts w:eastAsia="Times New Roman" w:cs="Times New Roman"/>
                <w:sz w:val="22"/>
                <w:lang w:eastAsia="pl-PL"/>
              </w:rPr>
              <w:t xml:space="preserve"> ha</w:t>
            </w:r>
          </w:p>
          <w:p w:rsidR="00046D20" w:rsidRPr="0056274B" w:rsidRDefault="00046D20" w:rsidP="000B5519">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0,</w:t>
            </w:r>
            <w:r>
              <w:rPr>
                <w:rFonts w:eastAsia="Times New Roman" w:cs="Times New Roman"/>
                <w:sz w:val="22"/>
                <w:lang w:eastAsia="pl-PL"/>
              </w:rPr>
              <w:t>6200</w:t>
            </w:r>
            <w:r w:rsidRPr="0056274B">
              <w:rPr>
                <w:rFonts w:eastAsia="Times New Roman" w:cs="Times New Roman"/>
                <w:sz w:val="22"/>
                <w:lang w:eastAsia="pl-PL"/>
              </w:rPr>
              <w:t xml:space="preserve"> 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/00039168/0</w:t>
            </w:r>
          </w:p>
          <w:p w:rsidR="00046D20" w:rsidRPr="0056274B" w:rsidRDefault="00046D20" w:rsidP="000B5519">
            <w:pPr>
              <w:spacing w:line="240" w:lineRule="auto"/>
              <w:rPr>
                <w:rFonts w:eastAsia="Times New Roman" w:cs="Times New Roman"/>
                <w:sz w:val="22"/>
                <w:lang w:eastAsia="pl-PL"/>
              </w:rPr>
            </w:pPr>
          </w:p>
        </w:tc>
        <w:tc>
          <w:tcPr>
            <w:tcW w:w="2282" w:type="pct"/>
          </w:tcPr>
          <w:p w:rsidR="00046D20" w:rsidRPr="0056274B" w:rsidRDefault="00046D20" w:rsidP="000B5519">
            <w:pPr>
              <w:spacing w:line="240" w:lineRule="auto"/>
              <w:jc w:val="both"/>
              <w:rPr>
                <w:rFonts w:eastAsia="Times New Roman" w:cs="Times New Roman"/>
                <w:sz w:val="22"/>
                <w:lang w:eastAsia="pl-PL"/>
              </w:rPr>
            </w:pPr>
            <w:r>
              <w:rPr>
                <w:rFonts w:eastAsia="Times New Roman" w:cs="Times New Roman"/>
                <w:sz w:val="22"/>
                <w:lang w:eastAsia="pl-PL"/>
              </w:rPr>
              <w:t xml:space="preserve">Działka gruntu położona jest na terenie kompleksu leśnego na północ od Jeziora </w:t>
            </w:r>
            <w:proofErr w:type="spellStart"/>
            <w:r>
              <w:rPr>
                <w:rFonts w:eastAsia="Times New Roman" w:cs="Times New Roman"/>
                <w:sz w:val="22"/>
                <w:lang w:eastAsia="pl-PL"/>
              </w:rPr>
              <w:t>Limajno</w:t>
            </w:r>
            <w:proofErr w:type="spellEnd"/>
            <w:r>
              <w:rPr>
                <w:rFonts w:eastAsia="Times New Roman" w:cs="Times New Roman"/>
                <w:sz w:val="22"/>
                <w:lang w:eastAsia="pl-PL"/>
              </w:rPr>
              <w:t>, w odległości około 5,8 km w linii prostej od Dobrego Miasta. W sąsiedztwie nieruchomości poza terenami leśnymi znajdują się tereny rolne. Jest to teren niezurbanizowany. Lokalizacja nieruchomości słaba. Dostęp do działki możliwy jest od strony miejscowości Swobodna drogą szutrową, prowadzącą wzdłuż północnego brzegu jeziora. Działka ma kształt wąski i wydłużony, dostosowany do funkcji komunikacyjnej, którą kiedyś pełniła. Ukształtowanie terenu jest płaskie.</w:t>
            </w:r>
          </w:p>
        </w:tc>
        <w:tc>
          <w:tcPr>
            <w:tcW w:w="934" w:type="pct"/>
            <w:vAlign w:val="center"/>
          </w:tcPr>
          <w:p w:rsidR="00046D20" w:rsidRPr="0056274B" w:rsidRDefault="00046D20" w:rsidP="000B5519">
            <w:pPr>
              <w:spacing w:line="240" w:lineRule="auto"/>
              <w:jc w:val="center"/>
              <w:rPr>
                <w:rFonts w:eastAsia="Times New Roman" w:cs="Times New Roman"/>
                <w:b/>
                <w:sz w:val="22"/>
                <w:lang w:eastAsia="pl-PL"/>
              </w:rPr>
            </w:pPr>
          </w:p>
          <w:p w:rsidR="00046D20" w:rsidRPr="0056274B" w:rsidRDefault="00046D20" w:rsidP="000B5519">
            <w:pPr>
              <w:spacing w:line="240" w:lineRule="auto"/>
              <w:jc w:val="center"/>
              <w:rPr>
                <w:rFonts w:eastAsia="Times New Roman" w:cs="Times New Roman"/>
                <w:b/>
                <w:sz w:val="22"/>
                <w:lang w:eastAsia="pl-PL"/>
              </w:rPr>
            </w:pPr>
          </w:p>
          <w:p w:rsidR="00046D20" w:rsidRPr="0056274B" w:rsidRDefault="00046D20" w:rsidP="000B5519">
            <w:pPr>
              <w:spacing w:line="240" w:lineRule="auto"/>
              <w:jc w:val="center"/>
              <w:rPr>
                <w:rFonts w:eastAsia="Times New Roman" w:cs="Times New Roman"/>
                <w:sz w:val="22"/>
                <w:lang w:eastAsia="pl-PL"/>
              </w:rPr>
            </w:pPr>
            <w:r>
              <w:rPr>
                <w:rFonts w:eastAsia="Times New Roman" w:cs="Times New Roman"/>
                <w:b/>
                <w:sz w:val="22"/>
                <w:lang w:eastAsia="pl-PL"/>
              </w:rPr>
              <w:t>22.754</w:t>
            </w:r>
            <w:r w:rsidRPr="0056274B">
              <w:rPr>
                <w:rFonts w:eastAsia="Times New Roman" w:cs="Times New Roman"/>
                <w:b/>
                <w:sz w:val="22"/>
                <w:lang w:eastAsia="pl-PL"/>
              </w:rPr>
              <w:t>,00 zł</w:t>
            </w:r>
          </w:p>
          <w:p w:rsidR="00046D20" w:rsidRPr="0056274B" w:rsidRDefault="00046D20" w:rsidP="000B5519">
            <w:pPr>
              <w:spacing w:line="240" w:lineRule="auto"/>
              <w:jc w:val="center"/>
              <w:rPr>
                <w:rFonts w:eastAsia="Times New Roman" w:cs="Times New Roman"/>
                <w:sz w:val="16"/>
                <w:szCs w:val="16"/>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dwadzieścia dwa tysiące siedemset pięćdziesiąt cztery  złote</w:t>
            </w:r>
            <w:r w:rsidRPr="0056274B">
              <w:rPr>
                <w:rFonts w:eastAsia="Times New Roman" w:cs="Times New Roman"/>
                <w:sz w:val="16"/>
                <w:szCs w:val="16"/>
                <w:lang w:eastAsia="pl-PL"/>
              </w:rPr>
              <w:t xml:space="preserve"> 00/100)</w:t>
            </w:r>
          </w:p>
        </w:tc>
      </w:tr>
      <w:tr w:rsidR="00046D20" w:rsidRPr="00351AF1" w:rsidTr="000B5519">
        <w:trPr>
          <w:cantSplit/>
          <w:trHeight w:val="3089"/>
        </w:trPr>
        <w:tc>
          <w:tcPr>
            <w:tcW w:w="310" w:type="pct"/>
            <w:vAlign w:val="center"/>
          </w:tcPr>
          <w:p w:rsidR="00046D20" w:rsidRDefault="00046D20" w:rsidP="000B5519">
            <w:pPr>
              <w:spacing w:line="240" w:lineRule="auto"/>
              <w:jc w:val="center"/>
              <w:rPr>
                <w:rFonts w:eastAsia="Times New Roman" w:cs="Times New Roman"/>
                <w:sz w:val="22"/>
                <w:lang w:eastAsia="pl-PL"/>
              </w:rPr>
            </w:pPr>
            <w:r>
              <w:rPr>
                <w:rFonts w:eastAsia="Times New Roman" w:cs="Times New Roman"/>
                <w:sz w:val="22"/>
                <w:lang w:eastAsia="pl-PL"/>
              </w:rPr>
              <w:t>2.</w:t>
            </w:r>
          </w:p>
        </w:tc>
        <w:tc>
          <w:tcPr>
            <w:tcW w:w="1474" w:type="pct"/>
            <w:vAlign w:val="bottom"/>
          </w:tcPr>
          <w:p w:rsidR="00046D20" w:rsidRPr="0056274B" w:rsidRDefault="00046D20" w:rsidP="000B5519">
            <w:pPr>
              <w:spacing w:line="240" w:lineRule="auto"/>
              <w:rPr>
                <w:rFonts w:eastAsia="Times New Roman" w:cs="Times New Roman"/>
                <w:sz w:val="22"/>
                <w:lang w:eastAsia="pl-PL"/>
              </w:rPr>
            </w:pPr>
            <w:r w:rsidRPr="0056274B">
              <w:rPr>
                <w:rFonts w:eastAsia="Times New Roman" w:cs="Times New Roman"/>
                <w:sz w:val="22"/>
                <w:lang w:eastAsia="pl-PL"/>
              </w:rPr>
              <w:t>Gmina Dobre Miasto</w:t>
            </w:r>
          </w:p>
          <w:p w:rsidR="00046D20" w:rsidRPr="0056274B" w:rsidRDefault="00046D20" w:rsidP="000B5519">
            <w:pPr>
              <w:spacing w:line="240" w:lineRule="auto"/>
              <w:rPr>
                <w:rFonts w:eastAsia="Times New Roman" w:cs="Times New Roman"/>
                <w:sz w:val="22"/>
                <w:lang w:eastAsia="pl-PL"/>
              </w:rPr>
            </w:pPr>
            <w:r w:rsidRPr="0056274B">
              <w:rPr>
                <w:rFonts w:eastAsia="Times New Roman" w:cs="Times New Roman"/>
                <w:sz w:val="22"/>
                <w:lang w:eastAsia="pl-PL"/>
              </w:rPr>
              <w:t xml:space="preserve">obręb </w:t>
            </w:r>
            <w:r>
              <w:rPr>
                <w:rFonts w:eastAsia="Times New Roman" w:cs="Times New Roman"/>
                <w:sz w:val="22"/>
                <w:lang w:eastAsia="pl-PL"/>
              </w:rPr>
              <w:t>Głotowo (0010</w:t>
            </w:r>
            <w:r w:rsidRPr="0056274B">
              <w:rPr>
                <w:rFonts w:eastAsia="Times New Roman" w:cs="Times New Roman"/>
                <w:sz w:val="22"/>
                <w:lang w:eastAsia="pl-PL"/>
              </w:rPr>
              <w:t>)</w:t>
            </w:r>
          </w:p>
          <w:p w:rsidR="00046D20" w:rsidRPr="0056274B" w:rsidRDefault="00046D20" w:rsidP="000B5519">
            <w:pPr>
              <w:spacing w:line="240" w:lineRule="auto"/>
              <w:rPr>
                <w:rFonts w:eastAsia="Times New Roman" w:cs="Times New Roman"/>
                <w:sz w:val="22"/>
                <w:lang w:eastAsia="pl-PL"/>
              </w:rPr>
            </w:pPr>
            <w:r w:rsidRPr="0056274B">
              <w:rPr>
                <w:rFonts w:eastAsia="Times New Roman" w:cs="Times New Roman"/>
                <w:sz w:val="22"/>
                <w:lang w:eastAsia="pl-PL"/>
              </w:rPr>
              <w:t xml:space="preserve">działka nr </w:t>
            </w:r>
            <w:r>
              <w:rPr>
                <w:rFonts w:eastAsia="Times New Roman" w:cs="Times New Roman"/>
                <w:sz w:val="22"/>
                <w:lang w:eastAsia="pl-PL"/>
              </w:rPr>
              <w:t>402</w:t>
            </w:r>
          </w:p>
          <w:p w:rsidR="00046D20" w:rsidRPr="0056274B" w:rsidRDefault="00046D20" w:rsidP="000B5519">
            <w:pPr>
              <w:spacing w:line="240" w:lineRule="auto"/>
              <w:rPr>
                <w:rFonts w:eastAsia="Times New Roman" w:cs="Times New Roman"/>
                <w:sz w:val="22"/>
                <w:vertAlign w:val="superscript"/>
                <w:lang w:eastAsia="pl-PL"/>
              </w:rPr>
            </w:pPr>
            <w:r w:rsidRPr="0056274B">
              <w:rPr>
                <w:rFonts w:eastAsia="Times New Roman" w:cs="Times New Roman"/>
                <w:sz w:val="22"/>
                <w:lang w:eastAsia="pl-PL"/>
              </w:rPr>
              <w:t xml:space="preserve">pow. </w:t>
            </w:r>
            <w:r>
              <w:rPr>
                <w:rFonts w:eastAsia="Times New Roman" w:cs="Times New Roman"/>
                <w:sz w:val="22"/>
                <w:lang w:eastAsia="pl-PL"/>
              </w:rPr>
              <w:t xml:space="preserve">1,1300 </w:t>
            </w:r>
            <w:r w:rsidRPr="0056274B">
              <w:rPr>
                <w:rFonts w:eastAsia="Times New Roman" w:cs="Times New Roman"/>
                <w:sz w:val="22"/>
                <w:lang w:eastAsia="pl-PL"/>
              </w:rPr>
              <w:t>ha</w:t>
            </w:r>
          </w:p>
          <w:p w:rsidR="00046D20" w:rsidRPr="0056274B" w:rsidRDefault="00046D20" w:rsidP="000B5519">
            <w:pPr>
              <w:spacing w:line="240" w:lineRule="auto"/>
              <w:rPr>
                <w:rFonts w:eastAsia="Times New Roman" w:cs="Times New Roman"/>
                <w:sz w:val="22"/>
                <w:lang w:eastAsia="pl-PL"/>
              </w:rPr>
            </w:pPr>
            <w:r w:rsidRPr="0056274B">
              <w:rPr>
                <w:rFonts w:eastAsia="Times New Roman" w:cs="Times New Roman"/>
                <w:sz w:val="22"/>
                <w:lang w:eastAsia="pl-PL"/>
              </w:rPr>
              <w:t>(w tym</w:t>
            </w:r>
            <w:r>
              <w:rPr>
                <w:rFonts w:eastAsia="Times New Roman" w:cs="Times New Roman"/>
                <w:sz w:val="22"/>
                <w:lang w:eastAsia="pl-PL"/>
              </w:rPr>
              <w:t>: dr</w:t>
            </w:r>
            <w:r w:rsidRPr="0056274B">
              <w:rPr>
                <w:rFonts w:eastAsia="Times New Roman" w:cs="Times New Roman"/>
                <w:sz w:val="22"/>
                <w:lang w:eastAsia="pl-PL"/>
              </w:rPr>
              <w:t xml:space="preserve">– </w:t>
            </w:r>
            <w:r>
              <w:rPr>
                <w:rFonts w:eastAsia="Times New Roman" w:cs="Times New Roman"/>
                <w:sz w:val="22"/>
                <w:lang w:eastAsia="pl-PL"/>
              </w:rPr>
              <w:t xml:space="preserve">1,1300 </w:t>
            </w:r>
            <w:r w:rsidRPr="0056274B">
              <w:rPr>
                <w:rFonts w:eastAsia="Times New Roman" w:cs="Times New Roman"/>
                <w:sz w:val="22"/>
                <w:lang w:eastAsia="pl-PL"/>
              </w:rPr>
              <w:t>ha,)</w:t>
            </w:r>
            <w:r w:rsidRPr="0056274B">
              <w:rPr>
                <w:rFonts w:eastAsia="Times New Roman" w:cs="Times New Roman"/>
                <w:i/>
                <w:sz w:val="22"/>
                <w:vertAlign w:val="superscript"/>
                <w:lang w:eastAsia="pl-PL"/>
              </w:rPr>
              <w:br/>
            </w:r>
            <w:r w:rsidRPr="0056274B">
              <w:rPr>
                <w:rFonts w:eastAsia="Times New Roman" w:cs="Times New Roman"/>
                <w:sz w:val="22"/>
                <w:lang w:eastAsia="pl-PL"/>
              </w:rPr>
              <w:t>KW Nr OL1O/</w:t>
            </w:r>
            <w:r>
              <w:rPr>
                <w:rFonts w:eastAsia="Times New Roman" w:cs="Times New Roman"/>
                <w:sz w:val="22"/>
                <w:lang w:eastAsia="pl-PL"/>
              </w:rPr>
              <w:t>00039168/0</w:t>
            </w:r>
          </w:p>
          <w:p w:rsidR="00046D20" w:rsidRPr="0056274B" w:rsidRDefault="00046D20" w:rsidP="000B5519">
            <w:pPr>
              <w:spacing w:line="240" w:lineRule="auto"/>
              <w:rPr>
                <w:rFonts w:eastAsia="Times New Roman" w:cs="Times New Roman"/>
                <w:sz w:val="22"/>
                <w:lang w:eastAsia="pl-PL"/>
              </w:rPr>
            </w:pPr>
          </w:p>
        </w:tc>
        <w:tc>
          <w:tcPr>
            <w:tcW w:w="2282" w:type="pct"/>
          </w:tcPr>
          <w:p w:rsidR="00046D20" w:rsidRPr="0056274B" w:rsidRDefault="00046D20" w:rsidP="000B5519">
            <w:pPr>
              <w:spacing w:line="240" w:lineRule="auto"/>
              <w:jc w:val="both"/>
              <w:rPr>
                <w:rFonts w:eastAsia="Times New Roman" w:cs="Times New Roman"/>
                <w:sz w:val="22"/>
                <w:lang w:eastAsia="pl-PL"/>
              </w:rPr>
            </w:pPr>
            <w:r>
              <w:rPr>
                <w:rFonts w:eastAsia="Times New Roman" w:cs="Times New Roman"/>
                <w:sz w:val="22"/>
                <w:lang w:eastAsia="pl-PL"/>
              </w:rPr>
              <w:t xml:space="preserve">Działka gruntu położona jest na terenie kompleksu leśnego na północ od Jeziora </w:t>
            </w:r>
            <w:proofErr w:type="spellStart"/>
            <w:r>
              <w:rPr>
                <w:rFonts w:eastAsia="Times New Roman" w:cs="Times New Roman"/>
                <w:sz w:val="22"/>
                <w:lang w:eastAsia="pl-PL"/>
              </w:rPr>
              <w:t>Limajno</w:t>
            </w:r>
            <w:proofErr w:type="spellEnd"/>
            <w:r>
              <w:rPr>
                <w:rFonts w:eastAsia="Times New Roman" w:cs="Times New Roman"/>
                <w:sz w:val="22"/>
                <w:lang w:eastAsia="pl-PL"/>
              </w:rPr>
              <w:t>, w odległości około 5,8 km w linii prostej od Dobrego Miasta. W sąsiedztwie nieruchomości dominują tereny leśne. Jest to teren niezurbanizowany. Lokalizacja nieruchomości słaba. Dostęp do działki możliwy jest od strony miejscowości Swobodna drogą szutrową, prowadzącą wzdłuż północnego brzegu jeziora. Działka ma kształt wąski i wydłużony i wykorzystywana jest na cele drogi o nawierzchni szutrowej. Ukształtowanie terenu jest pofalowane.</w:t>
            </w:r>
          </w:p>
        </w:tc>
        <w:tc>
          <w:tcPr>
            <w:tcW w:w="934" w:type="pct"/>
            <w:vAlign w:val="center"/>
          </w:tcPr>
          <w:p w:rsidR="00046D20" w:rsidRPr="0056274B" w:rsidRDefault="00046D20" w:rsidP="000B5519">
            <w:pPr>
              <w:spacing w:line="240" w:lineRule="auto"/>
              <w:jc w:val="center"/>
              <w:rPr>
                <w:rFonts w:eastAsia="Times New Roman" w:cs="Times New Roman"/>
                <w:sz w:val="22"/>
                <w:lang w:eastAsia="pl-PL"/>
              </w:rPr>
            </w:pPr>
            <w:r>
              <w:rPr>
                <w:rFonts w:eastAsia="Times New Roman" w:cs="Times New Roman"/>
                <w:b/>
                <w:sz w:val="22"/>
                <w:lang w:eastAsia="pl-PL"/>
              </w:rPr>
              <w:t>41.471</w:t>
            </w:r>
            <w:r w:rsidRPr="0056274B">
              <w:rPr>
                <w:rFonts w:eastAsia="Times New Roman" w:cs="Times New Roman"/>
                <w:b/>
                <w:sz w:val="22"/>
                <w:lang w:eastAsia="pl-PL"/>
              </w:rPr>
              <w:t>,00 zł</w:t>
            </w:r>
          </w:p>
          <w:p w:rsidR="00046D20" w:rsidRPr="0056274B" w:rsidRDefault="00046D20" w:rsidP="000B5519">
            <w:pPr>
              <w:spacing w:line="240" w:lineRule="auto"/>
              <w:jc w:val="center"/>
              <w:rPr>
                <w:rFonts w:eastAsia="Times New Roman" w:cs="Times New Roman"/>
                <w:b/>
                <w:sz w:val="22"/>
                <w:lang w:eastAsia="pl-PL"/>
              </w:rPr>
            </w:pPr>
            <w:r w:rsidRPr="0056274B">
              <w:rPr>
                <w:rFonts w:eastAsia="Times New Roman" w:cs="Times New Roman"/>
                <w:sz w:val="16"/>
                <w:szCs w:val="16"/>
                <w:lang w:eastAsia="pl-PL"/>
              </w:rPr>
              <w:t xml:space="preserve">(słownie: </w:t>
            </w:r>
            <w:r>
              <w:rPr>
                <w:rFonts w:eastAsia="Times New Roman" w:cs="Times New Roman"/>
                <w:sz w:val="16"/>
                <w:szCs w:val="16"/>
                <w:lang w:eastAsia="pl-PL"/>
              </w:rPr>
              <w:t xml:space="preserve">czterdzieści jeden tysięcy czterysta siedemdziesiąt jeden </w:t>
            </w:r>
            <w:r w:rsidRPr="0056274B">
              <w:rPr>
                <w:rFonts w:eastAsia="Times New Roman" w:cs="Times New Roman"/>
                <w:sz w:val="16"/>
                <w:szCs w:val="16"/>
                <w:lang w:eastAsia="pl-PL"/>
              </w:rPr>
              <w:t xml:space="preserve"> złot</w:t>
            </w:r>
            <w:r>
              <w:rPr>
                <w:rFonts w:eastAsia="Times New Roman" w:cs="Times New Roman"/>
                <w:sz w:val="16"/>
                <w:szCs w:val="16"/>
                <w:lang w:eastAsia="pl-PL"/>
              </w:rPr>
              <w:t>ych</w:t>
            </w:r>
            <w:r w:rsidRPr="0056274B">
              <w:rPr>
                <w:rFonts w:eastAsia="Times New Roman" w:cs="Times New Roman"/>
                <w:sz w:val="16"/>
                <w:szCs w:val="16"/>
                <w:lang w:eastAsia="pl-PL"/>
              </w:rPr>
              <w:t xml:space="preserve"> 00/100)</w:t>
            </w:r>
          </w:p>
        </w:tc>
      </w:tr>
    </w:tbl>
    <w:p w:rsidR="00046D20" w:rsidRPr="00DC0846" w:rsidRDefault="00046D20" w:rsidP="00046D20">
      <w:pPr>
        <w:jc w:val="both"/>
        <w:rPr>
          <w:rFonts w:eastAsia="Times New Roman" w:cs="Times New Roman"/>
          <w:i/>
          <w:sz w:val="21"/>
          <w:szCs w:val="21"/>
          <w:u w:val="single"/>
          <w:lang w:eastAsia="pl-PL"/>
        </w:rPr>
      </w:pPr>
      <w:r w:rsidRPr="00DC0846">
        <w:rPr>
          <w:rFonts w:eastAsia="Times New Roman" w:cs="Times New Roman"/>
          <w:i/>
          <w:sz w:val="21"/>
          <w:szCs w:val="21"/>
          <w:u w:val="single"/>
          <w:lang w:eastAsia="pl-PL"/>
        </w:rPr>
        <w:lastRenderedPageBreak/>
        <w:t xml:space="preserve">Działki położone są na obszarze, dla którego nie ma miejscowego planu zagospodarowania przestrzennego. Zgodnie ze studium uwarunkowań i kierunków zagospodarowania przestrzennego miasta i gminy Dobre Miasto, zatwierdzonym chwałą Nr XLVI/292/2017 Rady Miejskiej </w:t>
      </w:r>
    </w:p>
    <w:p w:rsidR="00046D20" w:rsidRPr="00DC0846" w:rsidRDefault="00046D20" w:rsidP="00046D20">
      <w:pPr>
        <w:jc w:val="both"/>
        <w:rPr>
          <w:rFonts w:eastAsia="Times New Roman" w:cs="Times New Roman"/>
          <w:i/>
          <w:sz w:val="21"/>
          <w:szCs w:val="21"/>
          <w:u w:val="single"/>
          <w:lang w:eastAsia="pl-PL"/>
        </w:rPr>
      </w:pPr>
      <w:r w:rsidRPr="00DC0846">
        <w:rPr>
          <w:rFonts w:eastAsia="Times New Roman" w:cs="Times New Roman"/>
          <w:i/>
          <w:sz w:val="21"/>
          <w:szCs w:val="21"/>
          <w:u w:val="single"/>
          <w:lang w:eastAsia="pl-PL"/>
        </w:rPr>
        <w:t>w Dobrym Mieście z dnia 28 września 2017 r. przedmiotowe działki gruntowe:</w:t>
      </w:r>
    </w:p>
    <w:p w:rsidR="00046D20" w:rsidRPr="00DC0846" w:rsidRDefault="00046D20" w:rsidP="00046D20">
      <w:pPr>
        <w:jc w:val="both"/>
        <w:rPr>
          <w:rFonts w:eastAsia="Times New Roman" w:cs="Times New Roman"/>
          <w:i/>
          <w:sz w:val="21"/>
          <w:szCs w:val="21"/>
          <w:u w:val="single"/>
          <w:lang w:eastAsia="pl-PL"/>
        </w:rPr>
      </w:pPr>
      <w:r w:rsidRPr="00DC0846">
        <w:rPr>
          <w:rFonts w:eastAsia="Times New Roman" w:cs="Times New Roman"/>
          <w:i/>
          <w:sz w:val="21"/>
          <w:szCs w:val="21"/>
          <w:u w:val="single"/>
          <w:lang w:eastAsia="pl-PL"/>
        </w:rPr>
        <w:t>- nr 264 i 402 położona jest  na terenie rolniczym.</w:t>
      </w:r>
    </w:p>
    <w:p w:rsidR="00046D20" w:rsidRPr="00DC0846" w:rsidRDefault="00046D20" w:rsidP="00046D20">
      <w:pPr>
        <w:tabs>
          <w:tab w:val="left" w:pos="3155"/>
        </w:tabs>
        <w:jc w:val="both"/>
        <w:rPr>
          <w:rFonts w:eastAsia="Times New Roman" w:cs="Times New Roman"/>
          <w:b/>
          <w:sz w:val="21"/>
          <w:szCs w:val="21"/>
          <w:lang w:eastAsia="pl-PL"/>
        </w:rPr>
      </w:pPr>
      <w:r w:rsidRPr="00DC0846">
        <w:rPr>
          <w:rFonts w:eastAsia="Times New Roman" w:cs="Times New Roman"/>
          <w:b/>
          <w:sz w:val="21"/>
          <w:szCs w:val="21"/>
          <w:lang w:eastAsia="pl-PL"/>
        </w:rPr>
        <w:tab/>
      </w:r>
    </w:p>
    <w:p w:rsidR="00046D20" w:rsidRPr="0048459D" w:rsidRDefault="00046D20" w:rsidP="00046D20">
      <w:pPr>
        <w:ind w:firstLine="708"/>
        <w:jc w:val="both"/>
        <w:rPr>
          <w:rFonts w:eastAsia="Times New Roman" w:cs="Times New Roman"/>
          <w:b/>
          <w:bCs/>
          <w:sz w:val="22"/>
          <w:lang w:eastAsia="pl-PL"/>
        </w:rPr>
      </w:pPr>
      <w:r w:rsidRPr="0048459D">
        <w:rPr>
          <w:rFonts w:eastAsia="Times New Roman" w:cs="Times New Roman"/>
          <w:b/>
          <w:sz w:val="22"/>
          <w:lang w:eastAsia="pl-PL"/>
        </w:rPr>
        <w:t xml:space="preserve">Dla nieruchomości oznaczonej nr </w:t>
      </w:r>
      <w:r>
        <w:rPr>
          <w:rFonts w:eastAsia="Times New Roman" w:cs="Times New Roman"/>
          <w:b/>
          <w:sz w:val="22"/>
          <w:lang w:eastAsia="pl-PL"/>
        </w:rPr>
        <w:t xml:space="preserve">264 i nr 402 </w:t>
      </w:r>
      <w:r w:rsidRPr="0048459D">
        <w:rPr>
          <w:rFonts w:eastAsia="Times New Roman" w:cs="Times New Roman"/>
          <w:b/>
          <w:sz w:val="22"/>
          <w:lang w:eastAsia="pl-PL"/>
        </w:rPr>
        <w:t>przez VI Wydział Ksiąg Wieczystych Sądu Rejonowego Olsztynie prowadzona jest przez księga wieczysta KW Nr OL1O/</w:t>
      </w:r>
      <w:r>
        <w:rPr>
          <w:rFonts w:eastAsia="Times New Roman" w:cs="Times New Roman"/>
          <w:b/>
          <w:sz w:val="22"/>
          <w:lang w:eastAsia="pl-PL"/>
        </w:rPr>
        <w:t>00039168/0</w:t>
      </w:r>
      <w:r w:rsidRPr="0048459D">
        <w:rPr>
          <w:rFonts w:eastAsia="Times New Roman" w:cs="Times New Roman"/>
          <w:b/>
          <w:sz w:val="22"/>
          <w:lang w:eastAsia="pl-PL"/>
        </w:rPr>
        <w:t xml:space="preserve">. </w:t>
      </w:r>
    </w:p>
    <w:p w:rsidR="00046D20" w:rsidRPr="00351AF1" w:rsidRDefault="00046D20" w:rsidP="00046D20">
      <w:pPr>
        <w:spacing w:line="240" w:lineRule="auto"/>
        <w:jc w:val="both"/>
        <w:rPr>
          <w:rFonts w:eastAsia="Times New Roman" w:cs="Times New Roman"/>
          <w:bCs/>
          <w:sz w:val="22"/>
          <w:lang w:eastAsia="pl-PL"/>
        </w:rPr>
      </w:pPr>
      <w:r w:rsidRPr="00351AF1">
        <w:rPr>
          <w:rFonts w:eastAsia="Times New Roman" w:cs="Times New Roman"/>
          <w:bCs/>
          <w:sz w:val="22"/>
          <w:lang w:eastAsia="pl-PL"/>
        </w:rPr>
        <w:t>W dziale I</w:t>
      </w:r>
      <w:r>
        <w:rPr>
          <w:rFonts w:eastAsia="Times New Roman" w:cs="Times New Roman"/>
          <w:bCs/>
          <w:sz w:val="22"/>
          <w:lang w:eastAsia="pl-PL"/>
        </w:rPr>
        <w:t>II</w:t>
      </w:r>
      <w:r w:rsidRPr="00351AF1">
        <w:rPr>
          <w:rFonts w:eastAsia="Times New Roman" w:cs="Times New Roman"/>
          <w:bCs/>
          <w:sz w:val="22"/>
          <w:lang w:eastAsia="pl-PL"/>
        </w:rPr>
        <w:t>-</w:t>
      </w:r>
      <w:r>
        <w:rPr>
          <w:rFonts w:eastAsia="Times New Roman" w:cs="Times New Roman"/>
          <w:bCs/>
          <w:sz w:val="22"/>
          <w:lang w:eastAsia="pl-PL"/>
        </w:rPr>
        <w:t>PRAWA, ROSZCZENIA I OGRANICZENIA</w:t>
      </w:r>
      <w:r w:rsidRPr="00351AF1">
        <w:rPr>
          <w:rFonts w:eastAsia="Times New Roman" w:cs="Times New Roman"/>
          <w:bCs/>
          <w:sz w:val="22"/>
          <w:lang w:eastAsia="pl-PL"/>
        </w:rPr>
        <w:t xml:space="preserve"> wzmianki:</w:t>
      </w:r>
    </w:p>
    <w:p w:rsidR="00046D20" w:rsidRPr="00C933C3" w:rsidRDefault="00046D20" w:rsidP="00046D20">
      <w:pPr>
        <w:spacing w:line="240" w:lineRule="auto"/>
        <w:rPr>
          <w:rFonts w:eastAsia="Times New Roman" w:cs="Times New Roman"/>
          <w:b/>
          <w:bCs/>
          <w:szCs w:val="24"/>
          <w:lang w:eastAsia="pl-PL"/>
        </w:rPr>
      </w:pPr>
      <w:r w:rsidRPr="00C933C3">
        <w:rPr>
          <w:rFonts w:eastAsia="Times New Roman" w:cs="Times New Roman"/>
          <w:b/>
          <w:bCs/>
          <w:szCs w:val="24"/>
          <w:lang w:eastAsia="pl-PL"/>
        </w:rPr>
        <w:t>Numer wpisu:2</w:t>
      </w:r>
      <w:r>
        <w:rPr>
          <w:rFonts w:eastAsia="Times New Roman" w:cs="Times New Roman"/>
          <w:b/>
          <w:bCs/>
          <w:szCs w:val="24"/>
          <w:lang w:eastAsia="pl-PL"/>
        </w:rPr>
        <w:t>1</w:t>
      </w:r>
    </w:p>
    <w:p w:rsidR="00046D20" w:rsidRDefault="00046D20" w:rsidP="00046D20">
      <w:pPr>
        <w:spacing w:line="240" w:lineRule="auto"/>
        <w:rPr>
          <w:rFonts w:eastAsia="Times New Roman" w:cs="Times New Roman"/>
          <w:bCs/>
          <w:szCs w:val="24"/>
          <w:lang w:eastAsia="pl-PL"/>
        </w:rPr>
      </w:pPr>
      <w:r>
        <w:rPr>
          <w:rFonts w:eastAsia="Times New Roman" w:cs="Times New Roman"/>
          <w:bCs/>
          <w:szCs w:val="24"/>
          <w:lang w:eastAsia="pl-PL"/>
        </w:rPr>
        <w:t>Rodzaj wpisu: inny wpis</w:t>
      </w:r>
    </w:p>
    <w:p w:rsidR="00046D20" w:rsidRDefault="00046D20" w:rsidP="00046D20">
      <w:pPr>
        <w:spacing w:line="240" w:lineRule="auto"/>
        <w:jc w:val="both"/>
      </w:pPr>
      <w:r>
        <w:rPr>
          <w:rFonts w:eastAsia="Times New Roman" w:cs="Times New Roman"/>
          <w:bCs/>
          <w:szCs w:val="24"/>
          <w:lang w:eastAsia="pl-PL"/>
        </w:rPr>
        <w:t xml:space="preserve">Treść wpisu: </w:t>
      </w:r>
      <w:r>
        <w:t>wzmianka o wpisaniu kapliczki przydrożnej, położonej na działce nr 206 do rejestru zabytków</w:t>
      </w:r>
    </w:p>
    <w:p w:rsidR="00046D20" w:rsidRDefault="00046D20" w:rsidP="00046D20">
      <w:pPr>
        <w:spacing w:line="240" w:lineRule="auto"/>
        <w:jc w:val="both"/>
      </w:pPr>
      <w:r>
        <w:t>Numer księgi wieczystej: OL1O/00163315/4</w:t>
      </w:r>
    </w:p>
    <w:p w:rsidR="00046D20" w:rsidRDefault="00046D20" w:rsidP="00046D20">
      <w:pPr>
        <w:spacing w:line="240" w:lineRule="auto"/>
        <w:jc w:val="both"/>
        <w:rPr>
          <w:rFonts w:eastAsia="Times New Roman" w:cs="Times New Roman"/>
          <w:bCs/>
          <w:szCs w:val="24"/>
          <w:lang w:eastAsia="pl-PL"/>
        </w:rPr>
      </w:pPr>
      <w:r>
        <w:t>Numer wpisu:1</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Numer wpisu:1</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Energa-Operator Spółka Akcyjna Oddział w Olsztynie, Gdańsk</w:t>
      </w:r>
    </w:p>
    <w:p w:rsidR="00046D20" w:rsidRPr="00C933C3" w:rsidRDefault="00046D20" w:rsidP="00046D20">
      <w:pPr>
        <w:spacing w:line="240" w:lineRule="auto"/>
        <w:jc w:val="both"/>
        <w:rPr>
          <w:rFonts w:eastAsia="Times New Roman" w:cs="Times New Roman"/>
          <w:b/>
          <w:bCs/>
          <w:szCs w:val="24"/>
          <w:lang w:eastAsia="pl-PL"/>
        </w:rPr>
      </w:pPr>
      <w:r w:rsidRPr="00C933C3">
        <w:rPr>
          <w:rFonts w:eastAsia="Times New Roman" w:cs="Times New Roman"/>
          <w:b/>
          <w:bCs/>
          <w:szCs w:val="24"/>
          <w:lang w:eastAsia="pl-PL"/>
        </w:rPr>
        <w:t>Numer wpisu:</w:t>
      </w:r>
      <w:r>
        <w:rPr>
          <w:rFonts w:eastAsia="Times New Roman" w:cs="Times New Roman"/>
          <w:b/>
          <w:bCs/>
          <w:szCs w:val="24"/>
          <w:lang w:eastAsia="pl-PL"/>
        </w:rPr>
        <w:t>2</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rFonts w:eastAsia="Times New Roman" w:cs="Times New Roman"/>
          <w:bCs/>
          <w:szCs w:val="24"/>
          <w:lang w:eastAsia="pl-PL"/>
        </w:rPr>
        <w:t xml:space="preserve">Treść wpisu: </w:t>
      </w:r>
      <w:r>
        <w:t xml:space="preserve">nieodpłatna i ustanowiona na czas nieoznaczony służebność </w:t>
      </w:r>
      <w:proofErr w:type="spellStart"/>
      <w:r>
        <w:t>przesyłu</w:t>
      </w:r>
      <w:proofErr w:type="spellEnd"/>
      <w:r>
        <w:t xml:space="preserve"> polegająca na:</w:t>
      </w:r>
      <w:r>
        <w:br/>
        <w:t xml:space="preserve">- na prawie do korzystania z działek nr 92 i 130 w zakresie niezbędnym do posadowienia na nich w przyszłości urządzeń elektroenergetycznych w postaci przyłącza kablowego 0,4 KV zgodnie z załącznikiem graficznym (mapą </w:t>
      </w:r>
      <w:proofErr w:type="spellStart"/>
      <w:r>
        <w:t>sytuacyjno</w:t>
      </w:r>
      <w:proofErr w:type="spellEnd"/>
      <w:r>
        <w:t xml:space="preserve"> - wysokościową z zaznaczonym przebiegiem służebności) w związku z realizacją warunków przyłączenia numer 009/R3/03406 i 09/R3/05836 z dnia 18 listopada 2008 roku,</w:t>
      </w:r>
    </w:p>
    <w:p w:rsidR="00046D20" w:rsidRDefault="00046D20" w:rsidP="00046D20">
      <w:pPr>
        <w:spacing w:line="240" w:lineRule="auto"/>
        <w:jc w:val="both"/>
      </w:pPr>
      <w:r>
        <w:br/>
        <w:t>- znoszenia istnienia wymienionych urządzeń elektroenergetycznych posadowionych na działkach 92 i 130,</w:t>
      </w:r>
    </w:p>
    <w:p w:rsidR="00046D20" w:rsidRDefault="00046D20" w:rsidP="00046D20">
      <w:pPr>
        <w:spacing w:line="240" w:lineRule="auto"/>
        <w:jc w:val="both"/>
      </w:pPr>
      <w:r>
        <w:br/>
        <w:t>- prawie do korzystania z wymienionych działek w zakresie niezbędnym do dokonywania konserwacji, remontów, modernizacji, usuwania awarii oraz przebudowy wybudowanych urządzeń i instalacji elektroenergetycznych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Przedmiot wykonania: działki nr 93 i 130,</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OL1O/00163315/4, OL1O/00170558/1, OL1O/00170655/1, OL1O/00170656/8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zmiany:</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Lp.1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Lp.2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Lp.3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19027590400068</w:t>
      </w:r>
    </w:p>
    <w:p w:rsidR="00046D20" w:rsidRPr="009521F3"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 3</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 związane z inną nieruchomością</w:t>
      </w:r>
    </w:p>
    <w:p w:rsidR="00046D20" w:rsidRDefault="00046D20" w:rsidP="00046D20">
      <w:pPr>
        <w:spacing w:line="240" w:lineRule="auto"/>
        <w:jc w:val="both"/>
      </w:pPr>
      <w:r>
        <w:rPr>
          <w:rFonts w:eastAsia="Times New Roman" w:cs="Times New Roman"/>
          <w:bCs/>
          <w:szCs w:val="24"/>
          <w:lang w:eastAsia="pl-PL"/>
        </w:rPr>
        <w:t>Treść wpisu:</w:t>
      </w:r>
      <w:r w:rsidRPr="004C7AC9">
        <w:rPr>
          <w:rFonts w:eastAsia="Times New Roman" w:cs="Times New Roman"/>
          <w:bCs/>
          <w:szCs w:val="24"/>
          <w:lang w:eastAsia="pl-PL"/>
        </w:rPr>
        <w:t xml:space="preserve"> </w:t>
      </w:r>
      <w:r>
        <w:t xml:space="preserve">nieodpłatna i ustanowiona na czas nieoznaczony służebność </w:t>
      </w:r>
      <w:proofErr w:type="spellStart"/>
      <w:r>
        <w:t>przesyłu</w:t>
      </w:r>
      <w:proofErr w:type="spellEnd"/>
      <w:r>
        <w:t xml:space="preserve"> polegająca na:</w:t>
      </w:r>
      <w:r>
        <w:br/>
      </w:r>
      <w:r>
        <w:lastRenderedPageBreak/>
        <w:t>- na prawie do korzystania z działki nr 178 w zakresie niezbędnym do posadowienia na niej w przyszłości urządzeń elektroenergetycznych w postaci przyłącza kablowego ze złączem kablowo - pomiarowym zgodnie z załącznikiem graficznym,</w:t>
      </w:r>
    </w:p>
    <w:p w:rsidR="00046D20" w:rsidRDefault="00046D20" w:rsidP="00046D20">
      <w:pPr>
        <w:spacing w:line="240" w:lineRule="auto"/>
        <w:jc w:val="both"/>
      </w:pPr>
      <w:r>
        <w:br/>
        <w:t>- znoszenia istnienia wymienionych urządzeń elektroenergetycznych posadowionych na działce nr 178,</w:t>
      </w:r>
    </w:p>
    <w:p w:rsidR="00046D20" w:rsidRDefault="00046D20" w:rsidP="00046D20">
      <w:pPr>
        <w:spacing w:line="240" w:lineRule="auto"/>
        <w:jc w:val="both"/>
      </w:pPr>
      <w:r>
        <w:br/>
        <w:t>- prawie do korzystania z wymienionej działki w zakresie niezbędnym do dokonywania konserwacji, remontów, modernizacji, usuwania awarii oraz przebudowy wybudowanych urządzeń i instalacji elektroenergetycznych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Przedmiot wykonania: działka nr 178,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OL1O/00163315/4, OL1O/00170558/1, OL1O/00170655/1, OL1O/00170656/8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Numer wpisu:3</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zmiany:</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Lp.1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Lp.2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Lp.3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19027590400068</w:t>
      </w:r>
    </w:p>
    <w:p w:rsidR="00046D20" w:rsidRPr="00940717" w:rsidRDefault="00046D20" w:rsidP="00046D20">
      <w:pPr>
        <w:spacing w:line="240" w:lineRule="auto"/>
        <w:jc w:val="both"/>
        <w:rPr>
          <w:rFonts w:eastAsia="Times New Roman" w:cs="Times New Roman"/>
          <w:b/>
          <w:bCs/>
          <w:szCs w:val="24"/>
          <w:lang w:eastAsia="pl-PL"/>
        </w:rPr>
      </w:pPr>
      <w:r w:rsidRPr="00940717">
        <w:rPr>
          <w:rFonts w:eastAsia="Times New Roman" w:cs="Times New Roman"/>
          <w:b/>
          <w:bCs/>
          <w:szCs w:val="24"/>
          <w:lang w:eastAsia="pl-PL"/>
        </w:rPr>
        <w:t>Numer wpisu:</w:t>
      </w:r>
      <w:r>
        <w:rPr>
          <w:rFonts w:eastAsia="Times New Roman" w:cs="Times New Roman"/>
          <w:b/>
          <w:bCs/>
          <w:szCs w:val="24"/>
          <w:lang w:eastAsia="pl-PL"/>
        </w:rPr>
        <w:t>4</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jc w:val="both"/>
      </w:pPr>
      <w:r>
        <w:rPr>
          <w:rFonts w:eastAsia="Times New Roman" w:cs="Times New Roman"/>
          <w:bCs/>
          <w:szCs w:val="24"/>
          <w:lang w:eastAsia="pl-PL"/>
        </w:rPr>
        <w:t>Treść wpisu:</w:t>
      </w:r>
      <w:r w:rsidRPr="00C41249">
        <w:rPr>
          <w:rFonts w:eastAsia="Times New Roman" w:cs="Times New Roman"/>
          <w:bCs/>
          <w:szCs w:val="24"/>
          <w:lang w:eastAsia="pl-PL"/>
        </w:rPr>
        <w:t xml:space="preserve"> </w:t>
      </w:r>
      <w:r>
        <w:t xml:space="preserve">ustanowiona odpłatnie i na czas nieoznaczony służebność </w:t>
      </w:r>
      <w:proofErr w:type="spellStart"/>
      <w:r>
        <w:t>przesyłu</w:t>
      </w:r>
      <w:proofErr w:type="spellEnd"/>
      <w:r>
        <w:t xml:space="preserve"> o treści zgodnej z paragrafem 3 Aktu notarialnego - oświadczenia o ustanowieniu służebności </w:t>
      </w:r>
      <w:proofErr w:type="spellStart"/>
      <w:r>
        <w:t>przesyłu</w:t>
      </w:r>
      <w:proofErr w:type="spellEnd"/>
      <w:r>
        <w:t xml:space="preserve"> z dnia 16.05.2012r. , </w:t>
      </w:r>
      <w:proofErr w:type="spellStart"/>
      <w:r>
        <w:t>Rep.A</w:t>
      </w:r>
      <w:proofErr w:type="spellEnd"/>
      <w:r>
        <w:t xml:space="preserve"> nr 2652/2012, Iwona Syrewicz-Kozłowska Notariusz w Dobrym Mieście</w:t>
      </w:r>
    </w:p>
    <w:p w:rsidR="00046D20" w:rsidRDefault="00046D20" w:rsidP="00046D20">
      <w:pPr>
        <w:jc w:val="both"/>
        <w:rPr>
          <w:rFonts w:eastAsia="Times New Roman" w:cs="Times New Roman"/>
          <w:bCs/>
          <w:szCs w:val="24"/>
          <w:lang w:eastAsia="pl-PL"/>
        </w:rPr>
      </w:pPr>
      <w:r>
        <w:rPr>
          <w:rFonts w:eastAsia="Times New Roman" w:cs="Times New Roman"/>
          <w:bCs/>
          <w:szCs w:val="24"/>
          <w:lang w:eastAsia="pl-PL"/>
        </w:rPr>
        <w:t>Przedmiot wykonania: działki nr 211 i 360,</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OL1O/00163315/4, OL1O/00170558/1, OL1O/00170655/1, OL1O/00170656/8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Numer wpisu:4</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zmiany:</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Lp.1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Lp.2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Lp.3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Oddział w Olsztynie, Gdańsk, 19027590400000</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wpisu:5</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Pr="00C41249" w:rsidRDefault="00046D20" w:rsidP="00046D20">
      <w:pPr>
        <w:jc w:val="both"/>
        <w:rPr>
          <w:sz w:val="22"/>
        </w:rPr>
      </w:pPr>
      <w:r>
        <w:rPr>
          <w:sz w:val="22"/>
        </w:rPr>
        <w:t>Treść wpisu:</w:t>
      </w:r>
      <w:r w:rsidRPr="00C41249">
        <w:t xml:space="preserve"> </w:t>
      </w:r>
      <w:r>
        <w:t xml:space="preserve">ustanowiona odpłatnie i na czas nieoznaczony służebność </w:t>
      </w:r>
      <w:proofErr w:type="spellStart"/>
      <w:r>
        <w:t>przesyłu</w:t>
      </w:r>
      <w:proofErr w:type="spellEnd"/>
      <w:r>
        <w:t xml:space="preserve"> o treści zgodnej z paragrafem 3 Aktu notarialnego - oświadczenia o ustanowieniu służebności </w:t>
      </w:r>
      <w:proofErr w:type="spellStart"/>
      <w:r>
        <w:t>przesyłu</w:t>
      </w:r>
      <w:proofErr w:type="spellEnd"/>
      <w:r>
        <w:t xml:space="preserve"> z dnia 16.05.2012 r. , Rep. A nr 2659/2012, Iwona Syrewicz-Kozłowska Notariusz w Dobrym Mieście</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Przedmiot wykonania: działka nr 235,</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OL1O/00163315/4, OL1O/00170558/1, OL1O/00170655/1, OL1O/00170656/8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Numer wpisu:5</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lastRenderedPageBreak/>
        <w:t>Rodzaj zmiany:</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Lp.1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Lp.2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Lp.3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Oddział w Olsztynie, Gdańsk, 19027590400000</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wpisu:6</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Pr="00C41249" w:rsidRDefault="00046D20" w:rsidP="00046D20">
      <w:pPr>
        <w:jc w:val="both"/>
        <w:rPr>
          <w:sz w:val="22"/>
        </w:rPr>
      </w:pPr>
      <w:r>
        <w:rPr>
          <w:sz w:val="22"/>
        </w:rPr>
        <w:t>Treść wpisu:</w:t>
      </w:r>
      <w:r w:rsidRPr="00C41249">
        <w:t xml:space="preserve"> </w:t>
      </w:r>
      <w:r>
        <w:t xml:space="preserve">odpłatna i ustanowiona na czas nieoznaczony, na rzecz Energa-Operator Spółki Akcyjnej Oddziału w Olsztynie służebność </w:t>
      </w:r>
      <w:proofErr w:type="spellStart"/>
      <w:r>
        <w:t>przesyłu</w:t>
      </w:r>
      <w:proofErr w:type="spellEnd"/>
      <w:r>
        <w:t xml:space="preserve">, zgodnie z par. 3 oświadczenia o ustanowieniu służebności </w:t>
      </w:r>
      <w:proofErr w:type="spellStart"/>
      <w:r>
        <w:t>przesyłu</w:t>
      </w:r>
      <w:proofErr w:type="spellEnd"/>
      <w:r>
        <w:t xml:space="preserve"> z dnia 03.10.2012 r. Rep A. nr 5229/2012 sporządzonego przez Notariusza Iwonę </w:t>
      </w:r>
      <w:proofErr w:type="spellStart"/>
      <w:r>
        <w:t>Syrewcz</w:t>
      </w:r>
      <w:proofErr w:type="spellEnd"/>
      <w:r>
        <w:t>-Kozłowską z Kancelarii Notarialnej w Dobry Mieście</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Przedmiot wykonania: działka nr 178,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OL1O/00163315/4, OL1O/00170558/1, OL1O/00170655/1, OL1O/00170656/8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Numer wpisu:6</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zmiany:</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Lp.1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Lp.2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Lp.3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Oddział w Olsztynie, Gdańsk, 19027590400000</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wpisu:7</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Pr="00C41249" w:rsidRDefault="00046D20" w:rsidP="00046D20">
      <w:pPr>
        <w:jc w:val="both"/>
        <w:rPr>
          <w:sz w:val="22"/>
        </w:rPr>
      </w:pPr>
      <w:r>
        <w:rPr>
          <w:sz w:val="22"/>
        </w:rPr>
        <w:t>Treść wpisu:</w:t>
      </w:r>
      <w:r w:rsidRPr="00C41249">
        <w:t xml:space="preserve"> </w:t>
      </w:r>
      <w:r>
        <w:t xml:space="preserve">służebność </w:t>
      </w:r>
      <w:proofErr w:type="spellStart"/>
      <w:r>
        <w:t>przesyłu</w:t>
      </w:r>
      <w:proofErr w:type="spellEnd"/>
      <w:r>
        <w:t xml:space="preserve"> zgodnie z paragrafem 3 Aktu Notarialnego z dnia 14-11-2012r. Rep. A nr 6193/2012r. Notariusz Iwona Syrewicz-Kozłowska z Kancelarii Notarialnej w Dobrym Mieście</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Przedmiot wykonania: działki nr 178 i 178,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OL1O/00163315/4, OL1O/00170558/1, OL1O/00170655/1, OL1O/00170656/8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Numer wpisu:7</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zmiany:</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Lp.1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Lp.2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 xml:space="preserve">Lp.3 w polu 3.4.1.6 ujawniono nieruchomość </w:t>
      </w:r>
      <w:proofErr w:type="spellStart"/>
      <w:r>
        <w:rPr>
          <w:rFonts w:eastAsia="Times New Roman" w:cs="Times New Roman"/>
          <w:bCs/>
          <w:szCs w:val="24"/>
          <w:lang w:eastAsia="pl-PL"/>
        </w:rPr>
        <w:t>współobciążoną</w:t>
      </w:r>
      <w:proofErr w:type="spellEnd"/>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19027590400000</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wpisu:8</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rPr>
          <w:rFonts w:eastAsia="Times New Roman" w:cs="Times New Roman"/>
          <w:bCs/>
          <w:szCs w:val="24"/>
          <w:lang w:eastAsia="pl-PL"/>
        </w:rPr>
      </w:pPr>
      <w:r>
        <w:rPr>
          <w:sz w:val="22"/>
        </w:rPr>
        <w:t>Treść wpisu:</w:t>
      </w:r>
      <w:r w:rsidRPr="00606396">
        <w:t xml:space="preserve"> </w:t>
      </w:r>
      <w:r>
        <w:t xml:space="preserve">odpłatna za jednorazowym wynagrodzeniem i na czas nieoznaczony służebność </w:t>
      </w:r>
      <w:proofErr w:type="spellStart"/>
      <w:r>
        <w:t>przesyłu</w:t>
      </w:r>
      <w:proofErr w:type="spellEnd"/>
      <w:r>
        <w:t xml:space="preserve"> dla potrzeb posadowienia w przyszłości urządzeń elektroenergetycznych w postaci przyłącza kablowego na nieruchomości ograniczając to prawo do działek nr 22 i 32- projektowane przyłącze kablowe o długości dwieście pięćdziesiąt (250) metrów, polegająca na: </w:t>
      </w:r>
      <w:r>
        <w:br/>
        <w:t xml:space="preserve">a) prawie do korzystania z nieruchomości w zakresie niezbędnym do posadowienia na niej w przyszłości urządzeń elektroenergetycznych w postaci przyłącza kablowego, zgodnie z załącznikiem graficznym numer 1, stanowiącym integralną część wyżej opisanego porozumienia, </w:t>
      </w:r>
      <w:r>
        <w:br/>
        <w:t xml:space="preserve">b) znoszeniu istnienia posadowionych na nieruchomości urządzeń, o których mowa w </w:t>
      </w:r>
      <w:r>
        <w:lastRenderedPageBreak/>
        <w:t>porozumieniu,</w:t>
      </w:r>
      <w:r>
        <w:br/>
        <w:t>c)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Przedmiot wykonania: działka nr 22 i 23</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wpisu:9</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sz w:val="22"/>
        </w:rPr>
        <w:t>Treść wpisu:</w:t>
      </w:r>
      <w:r w:rsidRPr="00606396">
        <w:t xml:space="preserve"> </w:t>
      </w:r>
      <w:r>
        <w:t xml:space="preserve">odpłatna i na czas nieoznaczony, służebność </w:t>
      </w:r>
      <w:proofErr w:type="spellStart"/>
      <w:r>
        <w:t>przesyłu</w:t>
      </w:r>
      <w:proofErr w:type="spellEnd"/>
      <w:r>
        <w:t xml:space="preserve"> dla potrzeb posadowienia w przyszłości urządzeń elektroenergetycznych w postaci przyłącza kablowego na nieruchomości, na działce nr 235-projektowane przyłącze kablowe o długości 35 metrów i na działce nr 223- projektowane przyłącze kablowe o długości 57 metrów, polegająca na: </w:t>
      </w:r>
      <w:r>
        <w:br/>
        <w:t>a) prawie do korzystania z nieruchomości w zakresie niezbędnym do posadowienia na niej w przyszłości urządzeń elektroenergetycznych w postaci przyłącza kablowego, zgodnie z załącznikiem graficznym numer 1, stanowiącym integralną część porozumienia,</w:t>
      </w:r>
      <w:r>
        <w:br/>
        <w:t xml:space="preserve">b) znoszeniu istnienia posadowionych na nieruchomości urządzeń, o których mowa w porozumieniu, </w:t>
      </w:r>
      <w:r>
        <w:br/>
        <w:t>c)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Przedmiot wykonania: działka nr 235 i 223</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wpisu:10</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sz w:val="22"/>
        </w:rPr>
        <w:t>Treść wpisu:</w:t>
      </w:r>
      <w:r w:rsidRPr="00E20F34">
        <w:t xml:space="preserve"> </w:t>
      </w:r>
      <w:r>
        <w:t xml:space="preserve">odpłatna i na czas nieoznaczony służebność </w:t>
      </w:r>
      <w:proofErr w:type="spellStart"/>
      <w:r>
        <w:t>przesyłu</w:t>
      </w:r>
      <w:proofErr w:type="spellEnd"/>
      <w:r>
        <w:t xml:space="preserve"> na warunkach wynikających z porozumienia nr GN.6853.14.2018.CR w sprawie ustanowienia służebności </w:t>
      </w:r>
      <w:proofErr w:type="spellStart"/>
      <w:r>
        <w:t>przesyłu</w:t>
      </w:r>
      <w:proofErr w:type="spellEnd"/>
      <w:r>
        <w:t xml:space="preserve"> dla urządzeń projektowanych zawarte w dniu 16 maja 2018 roku wraz z załącznikiem graficznym, dla potrzeb posadowienia w przyszłości urządzeń elektroenergetycznych w postaci przyłącza kablowego niskiego napięcia </w:t>
      </w:r>
      <w:proofErr w:type="spellStart"/>
      <w:r>
        <w:t>nn</w:t>
      </w:r>
      <w:proofErr w:type="spellEnd"/>
      <w:r>
        <w:t xml:space="preserve"> na nieruchomości położonej w obrębie numer dziesięć (10) - Głotowo jednostka ewidencyjna gmina Dobre Miasto, województwo warmińsko-mazurskie objętej księgą wieczystą KW Nr OL1O/00039168/0 Sądu Rejonowego w Olsztynie - ograniczając to prawo do działki numer: 211 o powierzchni 1 hektar 100 m</w:t>
      </w:r>
      <w:r w:rsidRPr="00E20F34">
        <w:rPr>
          <w:vertAlign w:val="superscript"/>
        </w:rPr>
        <w:t>2</w:t>
      </w:r>
      <w:r>
        <w:t>, projektowany kabel elektroenergetyczny o długości pięć (5) metrów na rzecz Energa-Operator Spółki Akcyjnej z siedzibą w Gdańsku polegającą na:</w:t>
      </w:r>
      <w:r>
        <w:br/>
        <w:t>a) prawie do korzystania z wyżej wymienionej działki w zakresie niezbędnym do posadowienia na niej w przyszłości urządzeń elektroenergetycznych w postaci kabla elektroenergetycznego, zgodnie z załącznikiem graficznym numer 1, stanowiącym integralną część wyżej opisanego porozumienia,</w:t>
      </w:r>
    </w:p>
    <w:p w:rsidR="00046D20" w:rsidRDefault="00046D20" w:rsidP="00046D20">
      <w:pPr>
        <w:spacing w:line="240" w:lineRule="auto"/>
        <w:jc w:val="both"/>
      </w:pPr>
      <w:r>
        <w:br/>
        <w:t>b) znoszeniu istnienia posadowionych na wyżej wymienionej działce urządzeń, o których mowa w porozumieniu,</w:t>
      </w:r>
    </w:p>
    <w:p w:rsidR="00046D20" w:rsidRDefault="00046D20" w:rsidP="00046D20">
      <w:pPr>
        <w:spacing w:line="240" w:lineRule="auto"/>
        <w:jc w:val="both"/>
      </w:pPr>
      <w:r>
        <w:lastRenderedPageBreak/>
        <w:br/>
        <w:t>c) prawie do korzystania z wyżej wymienionej działki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wpisu:11</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sz w:val="22"/>
        </w:rPr>
        <w:t>Treść wpisu:</w:t>
      </w:r>
      <w:r w:rsidRPr="00E20F34">
        <w:t xml:space="preserve"> </w:t>
      </w:r>
      <w:r>
        <w:t xml:space="preserve">odpłatna i ustanowiona na czas nieoznaczony służebność </w:t>
      </w:r>
      <w:proofErr w:type="spellStart"/>
      <w:r>
        <w:t>przesyłu</w:t>
      </w:r>
      <w:proofErr w:type="spellEnd"/>
      <w:r>
        <w:t xml:space="preserve"> polegająca na: </w:t>
      </w:r>
      <w:r>
        <w:br/>
        <w:t>1) prawie do korzystania z nieruchomości w zakresie niezbędnym do posadowienia na niej w przyszłości urządzeń elektroenergetycznych w postaci przyłącza kablowego o długości 101 m.,</w:t>
      </w:r>
      <w:r>
        <w:br/>
        <w:t>2) znoszeniu istnienia posadowionych na nieruchomości urządzeń, po ich posadowieniu,</w:t>
      </w:r>
      <w:r>
        <w:br/>
        <w:t>3) prawie do korzystania z nieruchomości w zakresie niezbędnym do dokonywania konserwacji, remontów, modernizacji, usuwania awarii oraz przebudowy urządzeń i instalacji elektroenergetycznych wraz z prawem wejścia i wjazdu na teren odpowiednim sprzętem przez pracowników przedsiębiorstwa energetycznego oraz przez wszystkie podmioty i osoby, którymi przedsiębiorstwo energetyczne posługuje się w związku z prowadzoną działalnością, zgodnie z Aktem Notarialnym z dnia 14.05.2020 r., Rep. A nr 2594/2020</w:t>
      </w:r>
    </w:p>
    <w:p w:rsidR="00046D20" w:rsidRDefault="00046D20" w:rsidP="00046D20">
      <w:pPr>
        <w:spacing w:line="240" w:lineRule="auto"/>
        <w:jc w:val="both"/>
      </w:pPr>
      <w:r>
        <w:t>Przedmiot wykonania: działka nr 263</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wpisu:12</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sz w:val="22"/>
        </w:rPr>
        <w:t>Treść wpisu:</w:t>
      </w:r>
      <w:r w:rsidRPr="00C75741">
        <w:t xml:space="preserve"> </w:t>
      </w:r>
      <w:r>
        <w:t xml:space="preserve">odpłatna i bezterminowa służebność </w:t>
      </w:r>
      <w:proofErr w:type="spellStart"/>
      <w:r>
        <w:t>przesyłu</w:t>
      </w:r>
      <w:proofErr w:type="spellEnd"/>
      <w:r>
        <w:t xml:space="preserve"> polegająca na: </w:t>
      </w:r>
    </w:p>
    <w:p w:rsidR="00046D20" w:rsidRDefault="00046D20" w:rsidP="00046D20">
      <w:pPr>
        <w:spacing w:line="240" w:lineRule="auto"/>
        <w:jc w:val="both"/>
      </w:pPr>
      <w:r>
        <w:t xml:space="preserve">1) prawie do korzystania z nieruchomości w zakresie niezbędnym do posadowienia na niej w przyszłości urządzeń elektroenergetycznych w postaci przyłącza kablowego </w:t>
      </w:r>
      <w:proofErr w:type="spellStart"/>
      <w:r>
        <w:t>nn</w:t>
      </w:r>
      <w:proofErr w:type="spellEnd"/>
      <w:r>
        <w:t xml:space="preserve">, </w:t>
      </w:r>
    </w:p>
    <w:p w:rsidR="00046D20" w:rsidRDefault="00046D20" w:rsidP="00046D20">
      <w:pPr>
        <w:spacing w:line="240" w:lineRule="auto"/>
        <w:jc w:val="both"/>
      </w:pPr>
      <w:r>
        <w:t>2) znoszeniu istnienia posadowionych na nieruchomości urządzeń, o których mowa wyżej, po ich posadowieniu,</w:t>
      </w:r>
    </w:p>
    <w:p w:rsidR="00046D20" w:rsidRDefault="00046D20" w:rsidP="00046D20">
      <w:pPr>
        <w:spacing w:line="240" w:lineRule="auto"/>
        <w:jc w:val="both"/>
      </w:pPr>
      <w:r>
        <w:t>3)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pPr>
      <w:r>
        <w:t>Przedmiot wykonania: działka nr 216/1</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wpisu:13</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sz w:val="22"/>
        </w:rPr>
        <w:t>Treść wpisu:</w:t>
      </w:r>
      <w:r w:rsidRPr="00C75741">
        <w:t xml:space="preserve"> </w:t>
      </w:r>
      <w:r>
        <w:t xml:space="preserve">służebność </w:t>
      </w:r>
      <w:proofErr w:type="spellStart"/>
      <w:r>
        <w:t>przesyłu</w:t>
      </w:r>
      <w:proofErr w:type="spellEnd"/>
      <w:r>
        <w:t xml:space="preserve"> ustanowiona odpłatnie i na czas nieoznaczony polegająca na: 1) prawie do korzystania z nieruchomości w zakresie niezbędnym do posadowienia na niej projektowanego słupa linii napowietrznej SN 15 KV oraz linii kablowej SN 15 KV o długości 103 </w:t>
      </w:r>
      <w:proofErr w:type="spellStart"/>
      <w:r>
        <w:t>mb</w:t>
      </w:r>
      <w:proofErr w:type="spellEnd"/>
      <w:r>
        <w:t xml:space="preserve">., przebudowy istniejącego słupa SN 15 KV na słupową stację transformatorową wraz ze zmianą lokalizacji oraz demontażu odcinka linii kablowej NN 0,4 KV o długości 2 </w:t>
      </w:r>
      <w:proofErr w:type="spellStart"/>
      <w:r>
        <w:t>mb</w:t>
      </w:r>
      <w:proofErr w:type="spellEnd"/>
      <w:r>
        <w:t xml:space="preserve">., </w:t>
      </w:r>
    </w:p>
    <w:p w:rsidR="00046D20" w:rsidRDefault="00046D20" w:rsidP="00046D20">
      <w:pPr>
        <w:spacing w:line="240" w:lineRule="auto"/>
        <w:jc w:val="both"/>
      </w:pPr>
      <w:r>
        <w:t>2) znoszeniu istnienia posadowionych na nieruchomości urządzeń, o których mowa w pkt 1) porozumienia, po ich posadowieniu,</w:t>
      </w:r>
    </w:p>
    <w:p w:rsidR="00046D20" w:rsidRDefault="00046D20" w:rsidP="00046D20">
      <w:pPr>
        <w:spacing w:line="240" w:lineRule="auto"/>
        <w:jc w:val="both"/>
      </w:pPr>
      <w:r>
        <w:lastRenderedPageBreak/>
        <w:t>3)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pPr>
      <w:r>
        <w:t>Przedmiot wykonania: działka nr 130</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wpisu:14</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sz w:val="22"/>
        </w:rPr>
        <w:t>Treść wpisu:</w:t>
      </w:r>
      <w:r w:rsidRPr="00C75741">
        <w:t xml:space="preserve"> </w:t>
      </w:r>
      <w:r>
        <w:t xml:space="preserve">służebność </w:t>
      </w:r>
      <w:proofErr w:type="spellStart"/>
      <w:r>
        <w:t>przesyłu</w:t>
      </w:r>
      <w:proofErr w:type="spellEnd"/>
      <w:r>
        <w:t xml:space="preserve"> ustanowiona odpłatnie i na czas nieoznaczony polegająca na:</w:t>
      </w:r>
      <w:r>
        <w:br/>
        <w:t xml:space="preserve">1) prawie do korzystania z nieruchomości w zakresie niezbędnym do posadowienia na: działce numer 293 projektowanej linii kablowej NN 0,4 KV o długości 167,0 </w:t>
      </w:r>
      <w:proofErr w:type="spellStart"/>
      <w:r>
        <w:t>mb</w:t>
      </w:r>
      <w:proofErr w:type="spellEnd"/>
      <w:r>
        <w:t xml:space="preserve"> oraz projektowanej stacji transformatorowej SN/NN 15/0,4 KV o polu pow. 0,785 metrów kwadratowych, działce numer 313 - projektowanej linii kablowej SN 15 KV o długości 6,0 </w:t>
      </w:r>
      <w:proofErr w:type="spellStart"/>
      <w:r>
        <w:t>mb</w:t>
      </w:r>
      <w:proofErr w:type="spellEnd"/>
      <w:r>
        <w:t>,</w:t>
      </w:r>
      <w:r>
        <w:br/>
        <w:t>2) znoszeniu istnienia posadowionych na nieruchomości urządzeń, po ich posadowieniu,</w:t>
      </w:r>
      <w:r>
        <w:br/>
        <w:t>3)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pPr>
      <w:r>
        <w:t>Przedmiot wykonania: działki nr 293 i 313</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wpisu:15</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sz w:val="22"/>
        </w:rPr>
        <w:t>Treść wpisu:</w:t>
      </w:r>
      <w:r w:rsidRPr="00C75741">
        <w:t xml:space="preserve"> </w:t>
      </w:r>
      <w:r>
        <w:t xml:space="preserve">służebność </w:t>
      </w:r>
      <w:proofErr w:type="spellStart"/>
      <w:r>
        <w:t>przesyłu</w:t>
      </w:r>
      <w:proofErr w:type="spellEnd"/>
      <w:r>
        <w:t xml:space="preserve"> odpłatna i na czas nieoznaczony na warunkach wynikających z porozumienia nr IN.6853.1.1.2022.CR w sprawie ustanowienia służebności </w:t>
      </w:r>
      <w:proofErr w:type="spellStart"/>
      <w:r>
        <w:t>przesyłu</w:t>
      </w:r>
      <w:proofErr w:type="spellEnd"/>
      <w:r>
        <w:t xml:space="preserve"> dla urządzeń projektowanych wraz z załącznikiem graficznym, dla potrzeb posadowienia w przyszłości urządzeń elektroenergetycznych w postaci projektowanego przyłącza kablowego - długość projektowanego przyłącza wynosi 87 m, polegająca na:</w:t>
      </w:r>
    </w:p>
    <w:p w:rsidR="00046D20" w:rsidRDefault="00046D20" w:rsidP="00046D20">
      <w:pPr>
        <w:spacing w:line="240" w:lineRule="auto"/>
        <w:jc w:val="both"/>
      </w:pPr>
      <w:r>
        <w:t xml:space="preserve">1) prawie do korzystania z nieruchomości w zakresie niezbędnym do posadowienia na nich projektowanego elektroenergetycznego przyłącza kablowego o łącznej długości 111 </w:t>
      </w:r>
      <w:proofErr w:type="spellStart"/>
      <w:r>
        <w:t>mb</w:t>
      </w:r>
      <w:proofErr w:type="spellEnd"/>
      <w:r>
        <w:t>.,</w:t>
      </w:r>
    </w:p>
    <w:p w:rsidR="00046D20" w:rsidRDefault="00046D20" w:rsidP="00046D20">
      <w:pPr>
        <w:spacing w:line="240" w:lineRule="auto"/>
        <w:jc w:val="both"/>
      </w:pPr>
      <w:r>
        <w:t>2) znoszeniu istnienia posadowionych na nieruchomości urządzeń, o których mowa w pkt 1) wyżej opisanego porozumienia, po ich posadowieniu,</w:t>
      </w:r>
    </w:p>
    <w:p w:rsidR="00046D20" w:rsidRDefault="00046D20" w:rsidP="00046D20">
      <w:pPr>
        <w:spacing w:line="240" w:lineRule="auto"/>
        <w:jc w:val="both"/>
      </w:pPr>
      <w:r>
        <w:t>3)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pPr>
      <w:r>
        <w:t>Przedmiot wykonania: działka nr 145</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EA0C54" w:rsidRDefault="00046D20" w:rsidP="00046D20">
      <w:pPr>
        <w:spacing w:line="240" w:lineRule="auto"/>
        <w:jc w:val="both"/>
        <w:rPr>
          <w:rFonts w:eastAsia="Times New Roman" w:cs="Times New Roman"/>
          <w:b/>
          <w:bCs/>
          <w:szCs w:val="24"/>
          <w:lang w:eastAsia="pl-PL"/>
        </w:rPr>
      </w:pPr>
      <w:r>
        <w:rPr>
          <w:rFonts w:eastAsia="Times New Roman" w:cs="Times New Roman"/>
          <w:b/>
          <w:bCs/>
          <w:szCs w:val="24"/>
          <w:lang w:eastAsia="pl-PL"/>
        </w:rPr>
        <w:t>Numer wpisu:16</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046D20" w:rsidRDefault="00046D20" w:rsidP="00046D20">
      <w:pPr>
        <w:spacing w:line="240" w:lineRule="auto"/>
        <w:jc w:val="both"/>
      </w:pPr>
      <w:r>
        <w:rPr>
          <w:sz w:val="22"/>
        </w:rPr>
        <w:lastRenderedPageBreak/>
        <w:t>Treść wpisu:</w:t>
      </w:r>
      <w:r w:rsidRPr="00961ECA">
        <w:t xml:space="preserve"> </w:t>
      </w:r>
      <w:r>
        <w:t xml:space="preserve">służebność </w:t>
      </w:r>
      <w:proofErr w:type="spellStart"/>
      <w:r>
        <w:t>przesyłu</w:t>
      </w:r>
      <w:proofErr w:type="spellEnd"/>
      <w:r>
        <w:t xml:space="preserve"> odpłatna i na czas nieoznaczony na warunkach wynikających z porozumienia nr IN.6853.1.21.2022.CR w sprawie ustanowienia służebności </w:t>
      </w:r>
      <w:proofErr w:type="spellStart"/>
      <w:r>
        <w:t>przesyłu</w:t>
      </w:r>
      <w:proofErr w:type="spellEnd"/>
      <w:r>
        <w:t xml:space="preserve"> dla urządzeń projektowanych, wraz z załącznikiem graficznym, dla potrzeb posadowienia w przyszłości urządzeń elektroenergetycznych w postaci przyłącza kablowego o długości 57 </w:t>
      </w:r>
      <w:proofErr w:type="spellStart"/>
      <w:r>
        <w:t>mb</w:t>
      </w:r>
      <w:proofErr w:type="spellEnd"/>
      <w:r>
        <w:t>. - ograniczając to prawo do działki numer 341/1 o powierzchni 500 metrów kwadratowych, zgodnie z umiejscowieniem przedstawionym na załączniku graficznym numer 1, polegająca na:</w:t>
      </w:r>
    </w:p>
    <w:p w:rsidR="00046D20" w:rsidRDefault="00046D20" w:rsidP="00046D20">
      <w:pPr>
        <w:spacing w:line="240" w:lineRule="auto"/>
        <w:jc w:val="both"/>
      </w:pPr>
      <w:r>
        <w:t xml:space="preserve">1) prawie do korzystania z wyżej wymienionej działki w zakresie niezbędnym do posadowienia na niej w przyszłości projektowanego przyłącza kablowego o długości 57 </w:t>
      </w:r>
      <w:proofErr w:type="spellStart"/>
      <w:r>
        <w:t>mb</w:t>
      </w:r>
      <w:proofErr w:type="spellEnd"/>
      <w:r>
        <w:t>.,</w:t>
      </w:r>
    </w:p>
    <w:p w:rsidR="00046D20" w:rsidRDefault="00046D20" w:rsidP="00046D20">
      <w:pPr>
        <w:spacing w:line="240" w:lineRule="auto"/>
        <w:jc w:val="both"/>
      </w:pPr>
      <w:r>
        <w:t>2) znoszeniu istnienia posadowionych na wyżej wymienionej działce urządzeń, o których mowa w pkt 1) wyżej opisanego porozumienia, po ich posadowieniu,</w:t>
      </w:r>
    </w:p>
    <w:p w:rsidR="00046D20" w:rsidRDefault="00046D20" w:rsidP="00046D20">
      <w:pPr>
        <w:spacing w:line="240" w:lineRule="auto"/>
        <w:jc w:val="both"/>
      </w:pPr>
      <w:r>
        <w:t>3) prawie do korzystania z wyżej wymienionej działki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046D20" w:rsidRDefault="00046D20" w:rsidP="00046D20">
      <w:pPr>
        <w:spacing w:line="240" w:lineRule="auto"/>
        <w:jc w:val="both"/>
      </w:pPr>
      <w:r>
        <w:t>Przedmiot wykonania: działka nr 341/1</w:t>
      </w:r>
    </w:p>
    <w:p w:rsidR="00046D20" w:rsidRDefault="00046D20" w:rsidP="00046D20">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Energia-Operator Spółka Akcyjna, Gdańsk, 190275904, 0000033455.</w:t>
      </w:r>
    </w:p>
    <w:p w:rsidR="00046D20" w:rsidRPr="0056274B" w:rsidRDefault="00046D20" w:rsidP="00046D20">
      <w:pPr>
        <w:spacing w:before="120" w:after="120"/>
        <w:ind w:firstLine="708"/>
        <w:jc w:val="both"/>
        <w:rPr>
          <w:rFonts w:eastAsia="Times New Roman" w:cs="Times New Roman"/>
          <w:b/>
          <w:sz w:val="21"/>
          <w:szCs w:val="21"/>
          <w:lang w:eastAsia="pl-PL"/>
        </w:rPr>
      </w:pPr>
      <w:r w:rsidRPr="0056274B">
        <w:rPr>
          <w:rFonts w:eastAsia="Times New Roman" w:cs="Times New Roman"/>
          <w:b/>
          <w:sz w:val="21"/>
          <w:szCs w:val="21"/>
          <w:lang w:eastAsia="pl-PL"/>
        </w:rPr>
        <w:t xml:space="preserve">Do </w:t>
      </w:r>
      <w:r>
        <w:rPr>
          <w:rFonts w:eastAsia="Times New Roman" w:cs="Times New Roman"/>
          <w:b/>
          <w:sz w:val="21"/>
          <w:szCs w:val="21"/>
          <w:lang w:eastAsia="pl-PL"/>
        </w:rPr>
        <w:t>zamiany ww. nieruchomości gruntowych</w:t>
      </w:r>
      <w:r w:rsidRPr="0056274B">
        <w:rPr>
          <w:rFonts w:eastAsia="Times New Roman" w:cs="Times New Roman"/>
          <w:b/>
          <w:sz w:val="21"/>
          <w:szCs w:val="21"/>
          <w:lang w:eastAsia="pl-PL"/>
        </w:rPr>
        <w:t xml:space="preserve"> zastosowanie mają przepisy ustawy z dnia 11 marca 2004 roku o podatku od towarów i usług (tekst jednolity Dz. U. z 202</w:t>
      </w:r>
      <w:r>
        <w:rPr>
          <w:rFonts w:eastAsia="Times New Roman" w:cs="Times New Roman"/>
          <w:b/>
          <w:sz w:val="21"/>
          <w:szCs w:val="21"/>
          <w:lang w:eastAsia="pl-PL"/>
        </w:rPr>
        <w:t>2</w:t>
      </w:r>
      <w:r w:rsidRPr="0056274B">
        <w:rPr>
          <w:rFonts w:eastAsia="Times New Roman" w:cs="Times New Roman"/>
          <w:b/>
          <w:sz w:val="21"/>
          <w:szCs w:val="21"/>
          <w:lang w:eastAsia="pl-PL"/>
        </w:rPr>
        <w:t xml:space="preserve">r., poz. </w:t>
      </w:r>
      <w:r>
        <w:rPr>
          <w:rFonts w:eastAsia="Times New Roman" w:cs="Times New Roman"/>
          <w:b/>
          <w:sz w:val="21"/>
          <w:szCs w:val="21"/>
          <w:lang w:eastAsia="pl-PL"/>
        </w:rPr>
        <w:t>931</w:t>
      </w:r>
      <w:r w:rsidRPr="0056274B">
        <w:rPr>
          <w:rFonts w:eastAsia="Times New Roman" w:cs="Times New Roman"/>
          <w:b/>
          <w:sz w:val="21"/>
          <w:szCs w:val="21"/>
          <w:lang w:eastAsia="pl-PL"/>
        </w:rPr>
        <w:t xml:space="preserve"> z </w:t>
      </w:r>
      <w:proofErr w:type="spellStart"/>
      <w:r w:rsidRPr="0056274B">
        <w:rPr>
          <w:rFonts w:eastAsia="Times New Roman" w:cs="Times New Roman"/>
          <w:b/>
          <w:sz w:val="21"/>
          <w:szCs w:val="21"/>
          <w:lang w:eastAsia="pl-PL"/>
        </w:rPr>
        <w:t>późn</w:t>
      </w:r>
      <w:proofErr w:type="spellEnd"/>
      <w:r w:rsidRPr="0056274B">
        <w:rPr>
          <w:rFonts w:eastAsia="Times New Roman" w:cs="Times New Roman"/>
          <w:b/>
          <w:sz w:val="21"/>
          <w:szCs w:val="21"/>
          <w:lang w:eastAsia="pl-PL"/>
        </w:rPr>
        <w:t xml:space="preserve">. zm.). Zgodnie z art. 43 ust. 1 pkt. </w:t>
      </w:r>
      <w:r w:rsidRPr="00351AF1">
        <w:rPr>
          <w:rFonts w:eastAsia="Times New Roman" w:cs="Times New Roman"/>
          <w:b/>
          <w:sz w:val="21"/>
          <w:szCs w:val="21"/>
          <w:lang w:eastAsia="pl-PL"/>
        </w:rPr>
        <w:t>9</w:t>
      </w:r>
      <w:r>
        <w:rPr>
          <w:rFonts w:eastAsia="Times New Roman" w:cs="Times New Roman"/>
          <w:b/>
          <w:sz w:val="21"/>
          <w:szCs w:val="21"/>
          <w:lang w:eastAsia="pl-PL"/>
        </w:rPr>
        <w:t xml:space="preserve"> </w:t>
      </w:r>
      <w:r w:rsidRPr="0056274B">
        <w:rPr>
          <w:rFonts w:eastAsia="Times New Roman" w:cs="Times New Roman"/>
          <w:b/>
          <w:sz w:val="21"/>
          <w:szCs w:val="21"/>
          <w:lang w:eastAsia="pl-PL"/>
        </w:rPr>
        <w:t xml:space="preserve">ww. ustawy zbycie działki podlega zwolnieniu od podatku VAT. </w:t>
      </w:r>
    </w:p>
    <w:p w:rsidR="00046D20" w:rsidRPr="0056274B" w:rsidRDefault="00046D20" w:rsidP="00046D20">
      <w:pPr>
        <w:spacing w:before="120" w:after="120"/>
        <w:jc w:val="both"/>
        <w:rPr>
          <w:rFonts w:eastAsia="Times New Roman" w:cs="Times New Roman"/>
          <w:sz w:val="22"/>
          <w:szCs w:val="24"/>
          <w:lang w:eastAsia="pl-PL"/>
        </w:rPr>
      </w:pPr>
      <w:r w:rsidRPr="0056274B">
        <w:rPr>
          <w:rFonts w:eastAsia="Times New Roman" w:cs="Times New Roman"/>
          <w:bCs/>
          <w:sz w:val="22"/>
          <w:lang w:eastAsia="pl-PL"/>
        </w:rPr>
        <w:t xml:space="preserve">Wykaz podaje się do publicznej wiadomości </w:t>
      </w:r>
      <w:r w:rsidRPr="0056274B">
        <w:rPr>
          <w:rFonts w:eastAsia="Times New Roman" w:cs="Times New Roman"/>
          <w:sz w:val="22"/>
          <w:lang w:eastAsia="pl-PL"/>
        </w:rPr>
        <w:t>poprzez wywieszenie na tablicy</w:t>
      </w:r>
      <w:r w:rsidRPr="0056274B">
        <w:rPr>
          <w:rFonts w:eastAsia="Times New Roman" w:cs="Times New Roman"/>
          <w:bCs/>
          <w:sz w:val="22"/>
          <w:lang w:eastAsia="pl-PL"/>
        </w:rPr>
        <w:t xml:space="preserve"> </w:t>
      </w:r>
      <w:r w:rsidRPr="0056274B">
        <w:rPr>
          <w:rFonts w:eastAsia="Times New Roman" w:cs="Times New Roman"/>
          <w:sz w:val="22"/>
          <w:lang w:eastAsia="pl-PL"/>
        </w:rPr>
        <w:t>informacyjnej – Gospodarka Nieruchomościami w siedzibie Urzędu Miejskiego w Dobrym Mieście przy ul. Warszawskiej 14</w:t>
      </w:r>
      <w:r w:rsidRPr="0056274B">
        <w:rPr>
          <w:rFonts w:eastAsia="Times New Roman" w:cs="Times New Roman"/>
          <w:sz w:val="22"/>
          <w:szCs w:val="24"/>
          <w:lang w:eastAsia="pl-PL"/>
        </w:rPr>
        <w:t xml:space="preserve">, przez okres </w:t>
      </w:r>
      <w:r w:rsidRPr="0056274B">
        <w:rPr>
          <w:rFonts w:eastAsia="Times New Roman" w:cs="Times New Roman"/>
          <w:b/>
          <w:sz w:val="22"/>
          <w:szCs w:val="24"/>
          <w:u w:val="single"/>
          <w:lang w:eastAsia="pl-PL"/>
        </w:rPr>
        <w:t>21 dni tj</w:t>
      </w:r>
      <w:r w:rsidRPr="0056274B">
        <w:rPr>
          <w:rFonts w:eastAsia="Times New Roman" w:cs="Times New Roman"/>
          <w:b/>
          <w:bCs/>
          <w:sz w:val="22"/>
          <w:szCs w:val="24"/>
          <w:u w:val="single"/>
          <w:lang w:eastAsia="pl-PL"/>
        </w:rPr>
        <w:t>.</w:t>
      </w:r>
      <w:r>
        <w:rPr>
          <w:rFonts w:eastAsia="Times New Roman" w:cs="Times New Roman"/>
          <w:b/>
          <w:sz w:val="22"/>
          <w:u w:val="single"/>
          <w:lang w:eastAsia="pl-PL"/>
        </w:rPr>
        <w:t xml:space="preserve"> </w:t>
      </w:r>
      <w:r w:rsidRPr="0056274B">
        <w:rPr>
          <w:rFonts w:eastAsia="Times New Roman" w:cs="Times New Roman"/>
          <w:b/>
          <w:sz w:val="22"/>
          <w:u w:val="single"/>
          <w:lang w:eastAsia="pl-PL"/>
        </w:rPr>
        <w:t xml:space="preserve">od dnia </w:t>
      </w:r>
      <w:r>
        <w:rPr>
          <w:rFonts w:eastAsia="Times New Roman" w:cs="Times New Roman"/>
          <w:b/>
          <w:sz w:val="22"/>
          <w:u w:val="single"/>
          <w:lang w:eastAsia="pl-PL"/>
        </w:rPr>
        <w:t xml:space="preserve">17 lutego </w:t>
      </w:r>
      <w:r w:rsidRPr="0056274B">
        <w:rPr>
          <w:rFonts w:eastAsia="Times New Roman" w:cs="Times New Roman"/>
          <w:b/>
          <w:sz w:val="22"/>
          <w:u w:val="single"/>
          <w:lang w:eastAsia="pl-PL"/>
        </w:rPr>
        <w:t>202</w:t>
      </w:r>
      <w:r>
        <w:rPr>
          <w:rFonts w:eastAsia="Times New Roman" w:cs="Times New Roman"/>
          <w:b/>
          <w:sz w:val="22"/>
          <w:u w:val="single"/>
          <w:lang w:eastAsia="pl-PL"/>
        </w:rPr>
        <w:t>3</w:t>
      </w:r>
      <w:r w:rsidRPr="0056274B">
        <w:rPr>
          <w:rFonts w:eastAsia="Times New Roman" w:cs="Times New Roman"/>
          <w:b/>
          <w:sz w:val="22"/>
          <w:u w:val="single"/>
          <w:lang w:eastAsia="pl-PL"/>
        </w:rPr>
        <w:t xml:space="preserve"> r. do dnia</w:t>
      </w:r>
      <w:r>
        <w:rPr>
          <w:rFonts w:eastAsia="Times New Roman" w:cs="Times New Roman"/>
          <w:b/>
          <w:sz w:val="22"/>
          <w:u w:val="single"/>
          <w:lang w:eastAsia="pl-PL"/>
        </w:rPr>
        <w:t xml:space="preserve"> 10 marca </w:t>
      </w:r>
      <w:r w:rsidRPr="0056274B">
        <w:rPr>
          <w:rFonts w:eastAsia="Times New Roman" w:cs="Times New Roman"/>
          <w:b/>
          <w:sz w:val="22"/>
          <w:u w:val="single"/>
          <w:lang w:eastAsia="pl-PL"/>
        </w:rPr>
        <w:t>202</w:t>
      </w:r>
      <w:r>
        <w:rPr>
          <w:rFonts w:eastAsia="Times New Roman" w:cs="Times New Roman"/>
          <w:b/>
          <w:sz w:val="22"/>
          <w:u w:val="single"/>
          <w:lang w:eastAsia="pl-PL"/>
        </w:rPr>
        <w:t>3</w:t>
      </w:r>
      <w:r w:rsidRPr="0056274B">
        <w:rPr>
          <w:rFonts w:eastAsia="Times New Roman" w:cs="Times New Roman"/>
          <w:b/>
          <w:sz w:val="22"/>
          <w:u w:val="single"/>
          <w:lang w:eastAsia="pl-PL"/>
        </w:rPr>
        <w:t xml:space="preserve">r. </w:t>
      </w:r>
      <w:r w:rsidRPr="0056274B">
        <w:rPr>
          <w:rFonts w:eastAsia="Times New Roman" w:cs="Times New Roman"/>
          <w:sz w:val="22"/>
          <w:szCs w:val="24"/>
          <w:lang w:eastAsia="pl-PL"/>
        </w:rPr>
        <w:t xml:space="preserve">a ponadto publikuje się na stronie Biuletynu Informacji Publicznej Urzędu Miejskiego w Dobrym Mieście </w:t>
      </w:r>
      <w:hyperlink r:id="rId5" w:history="1">
        <w:r w:rsidRPr="00351AF1">
          <w:rPr>
            <w:rFonts w:eastAsia="Times New Roman" w:cs="Times New Roman"/>
            <w:sz w:val="22"/>
            <w:szCs w:val="24"/>
            <w:u w:val="single"/>
            <w:lang w:eastAsia="pl-PL"/>
          </w:rPr>
          <w:t>http://bip.dobremiasto.com.pl/</w:t>
        </w:r>
      </w:hyperlink>
      <w:r w:rsidRPr="0056274B">
        <w:rPr>
          <w:rFonts w:eastAsia="Times New Roman" w:cs="Times New Roman"/>
          <w:sz w:val="22"/>
          <w:szCs w:val="24"/>
          <w:lang w:eastAsia="pl-PL"/>
        </w:rPr>
        <w:t xml:space="preserve"> i internetowej urzędu  </w:t>
      </w:r>
      <w:hyperlink r:id="rId6" w:history="1">
        <w:r w:rsidRPr="00351AF1">
          <w:rPr>
            <w:rFonts w:eastAsia="Times New Roman" w:cs="Times New Roman"/>
            <w:sz w:val="22"/>
            <w:szCs w:val="24"/>
            <w:u w:val="single"/>
            <w:lang w:eastAsia="pl-PL"/>
          </w:rPr>
          <w:t>http://dobremiasto.com.pl/</w:t>
        </w:r>
      </w:hyperlink>
      <w:r w:rsidRPr="0056274B">
        <w:rPr>
          <w:rFonts w:eastAsia="Times New Roman" w:cs="Times New Roman"/>
          <w:sz w:val="22"/>
          <w:szCs w:val="24"/>
          <w:lang w:eastAsia="pl-PL"/>
        </w:rPr>
        <w:t xml:space="preserve">, a także zamieszcza się w mediach elektronicznych </w:t>
      </w:r>
      <w:hyperlink r:id="rId7" w:history="1">
        <w:r w:rsidRPr="00351AF1">
          <w:rPr>
            <w:rFonts w:eastAsia="Times New Roman" w:cs="Times New Roman"/>
            <w:sz w:val="22"/>
            <w:szCs w:val="24"/>
            <w:u w:val="single"/>
            <w:lang w:eastAsia="pl-PL"/>
          </w:rPr>
          <w:t>http://otoprzetargi.pl/</w:t>
        </w:r>
      </w:hyperlink>
      <w:r w:rsidRPr="0056274B">
        <w:rPr>
          <w:rFonts w:eastAsia="Times New Roman" w:cs="Times New Roman"/>
          <w:sz w:val="22"/>
          <w:szCs w:val="24"/>
          <w:u w:val="single"/>
          <w:lang w:eastAsia="pl-PL"/>
        </w:rPr>
        <w:t xml:space="preserve"> </w:t>
      </w:r>
      <w:r w:rsidRPr="0056274B">
        <w:rPr>
          <w:rFonts w:eastAsia="Times New Roman" w:cs="Times New Roman"/>
          <w:sz w:val="22"/>
          <w:szCs w:val="24"/>
          <w:lang w:eastAsia="pl-PL"/>
        </w:rPr>
        <w:t xml:space="preserve">oraz podaje do publicznej wiadomości w inny sposób zwyczajowo przyjęty w danej miejscowości. </w:t>
      </w:r>
    </w:p>
    <w:p w:rsidR="00046D20" w:rsidRPr="00351AF1" w:rsidRDefault="00046D20" w:rsidP="00046D20">
      <w:pPr>
        <w:spacing w:before="120" w:after="120"/>
        <w:jc w:val="both"/>
        <w:rPr>
          <w:rFonts w:eastAsia="Times New Roman" w:cs="Times New Roman"/>
          <w:sz w:val="22"/>
          <w:lang w:eastAsia="pl-PL"/>
        </w:rPr>
      </w:pPr>
      <w:r w:rsidRPr="0056274B">
        <w:rPr>
          <w:rFonts w:eastAsia="Times New Roman" w:cs="Times New Roman"/>
          <w:sz w:val="22"/>
          <w:lang w:eastAsia="pl-PL"/>
        </w:rPr>
        <w:t xml:space="preserve">Z dniem </w:t>
      </w:r>
      <w:r w:rsidRPr="00091064">
        <w:rPr>
          <w:rFonts w:eastAsia="Times New Roman" w:cs="Times New Roman"/>
          <w:b/>
          <w:bCs/>
          <w:sz w:val="22"/>
          <w:lang w:eastAsia="pl-PL"/>
        </w:rPr>
        <w:t>31 marca 2023r.</w:t>
      </w:r>
      <w:r w:rsidRPr="0056274B">
        <w:rPr>
          <w:rFonts w:eastAsia="Times New Roman" w:cs="Times New Roman"/>
          <w:sz w:val="22"/>
          <w:lang w:eastAsia="pl-PL"/>
        </w:rPr>
        <w:t xml:space="preserve"> upływa termin do złożenia wniosku przez osoby, którym przysługuje (zgodnie z art. 34 ust.1, pkt 1 i 2 ww. ustawy o gospodarce nieruchomościami) pierwszeństwo w nabyciu nieruchomości, jeżeli złożą oświadczenie, że wyrażają zgodę na cenę ustaloną w sposób określony w ustawie.</w:t>
      </w:r>
    </w:p>
    <w:p w:rsidR="00046D20" w:rsidRDefault="00046D20" w:rsidP="00046D20">
      <w:pPr>
        <w:spacing w:before="120" w:after="120"/>
        <w:ind w:firstLine="708"/>
        <w:jc w:val="both"/>
        <w:rPr>
          <w:rFonts w:eastAsia="Times New Roman" w:cs="Times New Roman"/>
          <w:sz w:val="22"/>
          <w:lang w:eastAsia="pl-PL"/>
        </w:rPr>
      </w:pPr>
      <w:r w:rsidRPr="0056274B">
        <w:rPr>
          <w:rFonts w:eastAsia="Times New Roman" w:cs="Times New Roman"/>
          <w:sz w:val="22"/>
          <w:lang w:eastAsia="pl-PL"/>
        </w:rPr>
        <w:t xml:space="preserve">Informacje można uzyskać w Ref. Inwestycji i Nieruchomości (IN) w Urzędzie Miejskim w Dobrym Mieście, przy ul. Warszawskiej 14, pokój nr 6, telefon (89) 616 19 24. </w:t>
      </w:r>
    </w:p>
    <w:p w:rsidR="008C2E10" w:rsidRPr="00940717" w:rsidRDefault="008C2E10" w:rsidP="00046D20">
      <w:pPr>
        <w:spacing w:before="120" w:after="120"/>
        <w:ind w:firstLine="708"/>
        <w:jc w:val="both"/>
        <w:rPr>
          <w:rFonts w:eastAsia="Times New Roman" w:cs="Times New Roman"/>
          <w:sz w:val="22"/>
          <w:lang w:eastAsia="pl-PL"/>
        </w:rPr>
      </w:pPr>
      <w:bookmarkStart w:id="0" w:name="_GoBack"/>
      <w:bookmarkEnd w:id="0"/>
    </w:p>
    <w:p w:rsidR="002F58B4" w:rsidRDefault="008C2E10" w:rsidP="008C2E10">
      <w:pPr>
        <w:ind w:left="6372"/>
      </w:pPr>
      <w:r>
        <w:t xml:space="preserve">   </w:t>
      </w:r>
      <w:r w:rsidR="00863CC4">
        <w:t>Burmistrz</w:t>
      </w:r>
    </w:p>
    <w:p w:rsidR="00863CC4" w:rsidRDefault="008C2E10" w:rsidP="008C2E10">
      <w:pPr>
        <w:ind w:left="6372"/>
      </w:pPr>
      <w:r>
        <w:t xml:space="preserve">         </w:t>
      </w:r>
      <w:r w:rsidR="00863CC4">
        <w:t>/-/</w:t>
      </w:r>
      <w:r>
        <w:br/>
        <w:t>Jarosław Kowalski</w:t>
      </w:r>
    </w:p>
    <w:sectPr w:rsidR="00863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20"/>
    <w:rsid w:val="00046D20"/>
    <w:rsid w:val="002F58B4"/>
    <w:rsid w:val="00863CC4"/>
    <w:rsid w:val="008C2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D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D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toprzetargi.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bremiasto.com.pl/" TargetMode="External"/><Relationship Id="rId5"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3390</Words>
  <Characters>20341</Characters>
  <Application>Microsoft Office Word</Application>
  <DocSecurity>0</DocSecurity>
  <Lines>169</Lines>
  <Paragraphs>47</Paragraphs>
  <ScaleCrop>false</ScaleCrop>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dcterms:created xsi:type="dcterms:W3CDTF">2023-02-14T10:45:00Z</dcterms:created>
  <dcterms:modified xsi:type="dcterms:W3CDTF">2023-02-17T08:33:00Z</dcterms:modified>
</cp:coreProperties>
</file>